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2FA" w:rsidRPr="00AF3B26" w:rsidRDefault="003672FA" w:rsidP="00BC3C5A">
      <w:pPr>
        <w:tabs>
          <w:tab w:val="left" w:pos="540"/>
          <w:tab w:val="left" w:pos="720"/>
          <w:tab w:val="left" w:pos="900"/>
        </w:tabs>
        <w:snapToGrid w:val="0"/>
        <w:spacing w:line="520" w:lineRule="exact"/>
        <w:jc w:val="center"/>
        <w:rPr>
          <w:rFonts w:ascii="標楷體" w:eastAsia="標楷體" w:hAnsi="標楷體"/>
          <w:b/>
          <w:sz w:val="32"/>
          <w:szCs w:val="32"/>
        </w:rPr>
      </w:pPr>
      <w:bookmarkStart w:id="0" w:name="_GoBack"/>
      <w:bookmarkEnd w:id="0"/>
      <w:r w:rsidRPr="00AF3B26">
        <w:rPr>
          <w:rFonts w:ascii="標楷體" w:eastAsia="標楷體" w:hAnsi="標楷體" w:hint="eastAsia"/>
          <w:b/>
          <w:sz w:val="32"/>
          <w:szCs w:val="32"/>
        </w:rPr>
        <w:t>臺中市政府採購申訴審議委員會第</w:t>
      </w:r>
      <w:r w:rsidR="00363407" w:rsidRPr="00AF3B26">
        <w:rPr>
          <w:rFonts w:ascii="標楷體" w:eastAsia="標楷體" w:hAnsi="標楷體"/>
          <w:b/>
          <w:sz w:val="32"/>
          <w:szCs w:val="32"/>
        </w:rPr>
        <w:t>4</w:t>
      </w:r>
      <w:r w:rsidR="0011778E">
        <w:rPr>
          <w:rFonts w:ascii="標楷體" w:eastAsia="標楷體" w:hAnsi="標楷體"/>
          <w:b/>
          <w:sz w:val="32"/>
          <w:szCs w:val="32"/>
        </w:rPr>
        <w:t>3</w:t>
      </w:r>
      <w:r w:rsidRPr="00AF3B26">
        <w:rPr>
          <w:rFonts w:ascii="標楷體" w:eastAsia="標楷體" w:hAnsi="標楷體" w:hint="eastAsia"/>
          <w:b/>
          <w:sz w:val="32"/>
          <w:szCs w:val="32"/>
        </w:rPr>
        <w:t>次會議紀錄</w:t>
      </w:r>
    </w:p>
    <w:p w:rsidR="003672FA" w:rsidRPr="00AF3B26" w:rsidRDefault="003672FA" w:rsidP="00BC3C5A">
      <w:pPr>
        <w:numPr>
          <w:ilvl w:val="0"/>
          <w:numId w:val="1"/>
        </w:numPr>
        <w:tabs>
          <w:tab w:val="left" w:pos="540"/>
          <w:tab w:val="left" w:pos="900"/>
        </w:tabs>
        <w:snapToGrid w:val="0"/>
        <w:spacing w:line="520" w:lineRule="exact"/>
        <w:jc w:val="both"/>
        <w:rPr>
          <w:rFonts w:ascii="標楷體" w:eastAsia="標楷體" w:hAnsi="標楷體"/>
          <w:sz w:val="32"/>
          <w:szCs w:val="32"/>
        </w:rPr>
      </w:pPr>
      <w:r w:rsidRPr="00AF3B26">
        <w:rPr>
          <w:rFonts w:ascii="標楷體" w:eastAsia="標楷體" w:hAnsi="標楷體" w:hint="eastAsia"/>
          <w:sz w:val="32"/>
          <w:szCs w:val="32"/>
        </w:rPr>
        <w:t>開會時間：</w:t>
      </w:r>
      <w:r w:rsidR="00363407" w:rsidRPr="00AF3B26">
        <w:rPr>
          <w:rFonts w:ascii="標楷體" w:eastAsia="標楷體" w:hAnsi="標楷體"/>
          <w:sz w:val="32"/>
          <w:szCs w:val="32"/>
        </w:rPr>
        <w:t>106</w:t>
      </w:r>
      <w:r w:rsidRPr="00AF3B26">
        <w:rPr>
          <w:rFonts w:ascii="標楷體" w:eastAsia="標楷體" w:hAnsi="標楷體" w:hint="eastAsia"/>
          <w:sz w:val="32"/>
          <w:szCs w:val="32"/>
        </w:rPr>
        <w:t>年</w:t>
      </w:r>
      <w:r w:rsidR="0011778E">
        <w:rPr>
          <w:rFonts w:ascii="標楷體" w:eastAsia="標楷體" w:hAnsi="標楷體"/>
          <w:sz w:val="32"/>
          <w:szCs w:val="32"/>
        </w:rPr>
        <w:t>9</w:t>
      </w:r>
      <w:r w:rsidRPr="00AF3B26">
        <w:rPr>
          <w:rFonts w:ascii="標楷體" w:eastAsia="標楷體" w:hAnsi="標楷體" w:hint="eastAsia"/>
          <w:sz w:val="32"/>
          <w:szCs w:val="32"/>
        </w:rPr>
        <w:t>月</w:t>
      </w:r>
      <w:r w:rsidR="0011778E">
        <w:rPr>
          <w:rFonts w:ascii="標楷體" w:eastAsia="標楷體" w:hAnsi="標楷體"/>
          <w:sz w:val="32"/>
          <w:szCs w:val="32"/>
        </w:rPr>
        <w:t>27</w:t>
      </w:r>
      <w:r w:rsidRPr="00AF3B26">
        <w:rPr>
          <w:rFonts w:ascii="標楷體" w:eastAsia="標楷體" w:hAnsi="標楷體" w:hint="eastAsia"/>
          <w:sz w:val="32"/>
          <w:szCs w:val="32"/>
        </w:rPr>
        <w:t>日</w:t>
      </w:r>
      <w:r w:rsidR="007A3242" w:rsidRPr="00AF3B26">
        <w:rPr>
          <w:rFonts w:ascii="標楷體" w:eastAsia="標楷體" w:hAnsi="標楷體" w:hint="eastAsia"/>
          <w:sz w:val="32"/>
          <w:szCs w:val="32"/>
        </w:rPr>
        <w:t>(</w:t>
      </w:r>
      <w:r w:rsidR="0055222E" w:rsidRPr="00AF3B26">
        <w:rPr>
          <w:rFonts w:ascii="標楷體" w:eastAsia="標楷體" w:hAnsi="標楷體" w:hint="eastAsia"/>
          <w:sz w:val="32"/>
          <w:szCs w:val="32"/>
        </w:rPr>
        <w:t>星期</w:t>
      </w:r>
      <w:r w:rsidR="001D6B01" w:rsidRPr="00AF3B26">
        <w:rPr>
          <w:rFonts w:ascii="標楷體" w:eastAsia="標楷體" w:hAnsi="標楷體" w:hint="eastAsia"/>
          <w:sz w:val="32"/>
          <w:szCs w:val="32"/>
        </w:rPr>
        <w:t>三</w:t>
      </w:r>
      <w:r w:rsidR="007A3242" w:rsidRPr="00AF3B26">
        <w:rPr>
          <w:rFonts w:ascii="標楷體" w:eastAsia="標楷體" w:hAnsi="標楷體" w:hint="eastAsia"/>
          <w:sz w:val="32"/>
          <w:szCs w:val="32"/>
        </w:rPr>
        <w:t>)</w:t>
      </w:r>
      <w:r w:rsidR="0011778E">
        <w:rPr>
          <w:rFonts w:ascii="標楷體" w:eastAsia="標楷體" w:hAnsi="標楷體" w:hint="eastAsia"/>
          <w:sz w:val="32"/>
          <w:szCs w:val="32"/>
        </w:rPr>
        <w:t>下</w:t>
      </w:r>
      <w:r w:rsidRPr="00AF3B26">
        <w:rPr>
          <w:rFonts w:ascii="標楷體" w:eastAsia="標楷體" w:hAnsi="標楷體" w:hint="eastAsia"/>
          <w:sz w:val="32"/>
          <w:szCs w:val="32"/>
        </w:rPr>
        <w:t>午</w:t>
      </w:r>
      <w:r w:rsidR="0011778E">
        <w:rPr>
          <w:rFonts w:ascii="標楷體" w:eastAsia="標楷體" w:hAnsi="標楷體" w:hint="eastAsia"/>
          <w:sz w:val="32"/>
          <w:szCs w:val="32"/>
        </w:rPr>
        <w:t>4</w:t>
      </w:r>
      <w:r w:rsidRPr="00AF3B26">
        <w:rPr>
          <w:rFonts w:ascii="標楷體" w:eastAsia="標楷體" w:hAnsi="標楷體" w:hint="eastAsia"/>
          <w:sz w:val="32"/>
          <w:szCs w:val="32"/>
        </w:rPr>
        <w:t>時</w:t>
      </w:r>
    </w:p>
    <w:p w:rsidR="003672FA" w:rsidRPr="00AF3B26" w:rsidRDefault="003672FA" w:rsidP="00BC3C5A">
      <w:pPr>
        <w:numPr>
          <w:ilvl w:val="0"/>
          <w:numId w:val="1"/>
        </w:numPr>
        <w:tabs>
          <w:tab w:val="clear" w:pos="720"/>
          <w:tab w:val="left" w:pos="540"/>
          <w:tab w:val="num" w:pos="851"/>
          <w:tab w:val="left" w:pos="900"/>
        </w:tabs>
        <w:snapToGrid w:val="0"/>
        <w:spacing w:line="520" w:lineRule="exact"/>
        <w:jc w:val="both"/>
        <w:rPr>
          <w:rFonts w:ascii="標楷體" w:eastAsia="標楷體" w:hAnsi="標楷體"/>
          <w:b/>
          <w:sz w:val="32"/>
          <w:szCs w:val="32"/>
        </w:rPr>
      </w:pPr>
      <w:r w:rsidRPr="00AF3B26">
        <w:rPr>
          <w:rFonts w:ascii="標楷體" w:eastAsia="標楷體" w:hAnsi="標楷體" w:hint="eastAsia"/>
          <w:sz w:val="32"/>
          <w:szCs w:val="32"/>
        </w:rPr>
        <w:t xml:space="preserve">開會地點：臺中市政府法制局(10-2)大會議室 </w:t>
      </w:r>
    </w:p>
    <w:p w:rsidR="003672FA" w:rsidRPr="00AF3B26" w:rsidRDefault="003672FA" w:rsidP="00BC3C5A">
      <w:pPr>
        <w:numPr>
          <w:ilvl w:val="0"/>
          <w:numId w:val="1"/>
        </w:numPr>
        <w:tabs>
          <w:tab w:val="left" w:pos="540"/>
          <w:tab w:val="left" w:pos="900"/>
        </w:tabs>
        <w:snapToGrid w:val="0"/>
        <w:spacing w:line="520" w:lineRule="exact"/>
        <w:jc w:val="both"/>
        <w:rPr>
          <w:rFonts w:ascii="標楷體" w:eastAsia="標楷體" w:hAnsi="標楷體"/>
          <w:b/>
          <w:sz w:val="32"/>
          <w:szCs w:val="32"/>
        </w:rPr>
      </w:pPr>
      <w:r w:rsidRPr="00AF3B26">
        <w:rPr>
          <w:rFonts w:ascii="標楷體" w:eastAsia="標楷體" w:hAnsi="標楷體" w:hint="eastAsia"/>
          <w:sz w:val="32"/>
          <w:szCs w:val="32"/>
        </w:rPr>
        <w:t>主席：</w:t>
      </w:r>
      <w:r w:rsidR="006E7281" w:rsidRPr="00AF3B26">
        <w:rPr>
          <w:rFonts w:ascii="標楷體" w:eastAsia="標楷體" w:hAnsi="標楷體" w:hint="eastAsia"/>
          <w:sz w:val="32"/>
          <w:szCs w:val="32"/>
        </w:rPr>
        <w:t>黃</w:t>
      </w:r>
      <w:r w:rsidRPr="00AF3B26">
        <w:rPr>
          <w:rFonts w:ascii="標楷體" w:eastAsia="標楷體" w:hAnsi="標楷體" w:hint="eastAsia"/>
          <w:sz w:val="32"/>
          <w:szCs w:val="32"/>
        </w:rPr>
        <w:t>主任委員</w:t>
      </w:r>
      <w:r w:rsidR="006E7281" w:rsidRPr="00AF3B26">
        <w:rPr>
          <w:rFonts w:ascii="標楷體" w:eastAsia="標楷體" w:hAnsi="標楷體" w:hint="eastAsia"/>
          <w:sz w:val="32"/>
          <w:szCs w:val="32"/>
        </w:rPr>
        <w:t>景茂</w:t>
      </w:r>
      <w:r w:rsidR="00795E32" w:rsidRPr="00AF3B26">
        <w:rPr>
          <w:rFonts w:ascii="標楷體" w:eastAsia="標楷體" w:hAnsi="標楷體" w:hint="eastAsia"/>
          <w:sz w:val="32"/>
          <w:szCs w:val="32"/>
          <w:vertAlign w:val="subscript"/>
        </w:rPr>
        <w:t xml:space="preserve"> </w:t>
      </w:r>
      <w:r w:rsidRPr="00AF3B26">
        <w:rPr>
          <w:rFonts w:ascii="標楷體" w:eastAsia="標楷體" w:hAnsi="標楷體" w:hint="eastAsia"/>
          <w:sz w:val="32"/>
          <w:szCs w:val="32"/>
        </w:rPr>
        <w:t xml:space="preserve">               </w:t>
      </w:r>
      <w:r w:rsidR="00BC284F" w:rsidRPr="00AF3B26">
        <w:rPr>
          <w:rFonts w:ascii="標楷體" w:eastAsia="標楷體" w:hAnsi="標楷體" w:hint="eastAsia"/>
          <w:sz w:val="32"/>
          <w:szCs w:val="32"/>
        </w:rPr>
        <w:t>記錄：</w:t>
      </w:r>
      <w:r w:rsidR="00363407" w:rsidRPr="00AF3B26">
        <w:rPr>
          <w:rFonts w:ascii="標楷體" w:eastAsia="標楷體" w:hAnsi="標楷體" w:hint="eastAsia"/>
          <w:sz w:val="32"/>
          <w:szCs w:val="32"/>
        </w:rPr>
        <w:t>張孟涵</w:t>
      </w:r>
    </w:p>
    <w:p w:rsidR="003672FA" w:rsidRPr="00AF3B26" w:rsidRDefault="003672FA" w:rsidP="00BC3C5A">
      <w:pPr>
        <w:numPr>
          <w:ilvl w:val="0"/>
          <w:numId w:val="1"/>
        </w:numPr>
        <w:tabs>
          <w:tab w:val="left" w:pos="540"/>
          <w:tab w:val="left" w:pos="900"/>
        </w:tabs>
        <w:snapToGrid w:val="0"/>
        <w:spacing w:line="520" w:lineRule="exact"/>
        <w:jc w:val="both"/>
        <w:rPr>
          <w:rFonts w:ascii="標楷體" w:eastAsia="標楷體" w:hAnsi="標楷體"/>
          <w:sz w:val="32"/>
          <w:szCs w:val="32"/>
        </w:rPr>
      </w:pPr>
      <w:r w:rsidRPr="00AF3B26">
        <w:rPr>
          <w:rFonts w:ascii="標楷體" w:eastAsia="標楷體" w:hAnsi="標楷體" w:hint="eastAsia"/>
          <w:sz w:val="32"/>
          <w:szCs w:val="32"/>
        </w:rPr>
        <w:t>出席人員：如簽到單（詳卷）</w:t>
      </w:r>
      <w:r w:rsidR="0048704A" w:rsidRPr="00AF3B26">
        <w:rPr>
          <w:rFonts w:ascii="標楷體" w:eastAsia="標楷體" w:hAnsi="標楷體" w:hint="eastAsia"/>
          <w:sz w:val="32"/>
          <w:szCs w:val="32"/>
        </w:rPr>
        <w:t>。</w:t>
      </w:r>
    </w:p>
    <w:p w:rsidR="003672FA" w:rsidRPr="00AF3B26" w:rsidRDefault="003672FA" w:rsidP="00BC3C5A">
      <w:pPr>
        <w:numPr>
          <w:ilvl w:val="0"/>
          <w:numId w:val="1"/>
        </w:numPr>
        <w:tabs>
          <w:tab w:val="left" w:pos="0"/>
        </w:tabs>
        <w:snapToGrid w:val="0"/>
        <w:spacing w:line="520" w:lineRule="exact"/>
        <w:jc w:val="both"/>
        <w:rPr>
          <w:rFonts w:ascii="標楷體" w:eastAsia="標楷體" w:hAnsi="標楷體"/>
          <w:b/>
          <w:sz w:val="32"/>
          <w:szCs w:val="32"/>
        </w:rPr>
      </w:pPr>
      <w:r w:rsidRPr="00AF3B26">
        <w:rPr>
          <w:rFonts w:ascii="標楷體" w:eastAsia="標楷體" w:hAnsi="標楷體" w:hint="eastAsia"/>
          <w:sz w:val="32"/>
          <w:szCs w:val="32"/>
        </w:rPr>
        <w:t>審議案件</w:t>
      </w:r>
    </w:p>
    <w:p w:rsidR="006B45B2" w:rsidRPr="00AF3B26" w:rsidRDefault="006B45B2" w:rsidP="00BC3C5A">
      <w:pPr>
        <w:widowControl/>
        <w:adjustRightInd w:val="0"/>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第一案：</w:t>
      </w:r>
      <w:r w:rsidR="0011778E" w:rsidRPr="0011778E">
        <w:rPr>
          <w:rFonts w:ascii="標楷體" w:eastAsia="標楷體" w:hAnsi="標楷體" w:hint="eastAsia"/>
          <w:sz w:val="32"/>
          <w:szCs w:val="32"/>
        </w:rPr>
        <w:t>宏儒營造有限公司與臺中市豐原區公所間就「臺中市豐原區葫蘆墩公園改善(第一期)工程」採購履約爭議調解案。(案號：105031)</w:t>
      </w:r>
    </w:p>
    <w:p w:rsidR="00055DC0" w:rsidRPr="00AF3B26" w:rsidRDefault="001D6B01" w:rsidP="00BC3C5A">
      <w:pPr>
        <w:widowControl/>
        <w:adjustRightInd w:val="0"/>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調解結果：</w:t>
      </w:r>
      <w:r w:rsidR="0011778E" w:rsidRPr="0011778E">
        <w:rPr>
          <w:rFonts w:ascii="標楷體" w:eastAsia="標楷體" w:hAnsi="標楷體" w:hint="eastAsia"/>
          <w:sz w:val="32"/>
          <w:szCs w:val="32"/>
        </w:rPr>
        <w:t>調解委員出具調解建議後，機關同意，廠商不同意致調解不成立。</w:t>
      </w:r>
    </w:p>
    <w:p w:rsidR="006B45B2" w:rsidRPr="00AF3B26" w:rsidRDefault="006B45B2" w:rsidP="00BC3C5A">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決</w:t>
      </w:r>
      <w:r w:rsidR="00025BC0" w:rsidRPr="00AF3B26">
        <w:rPr>
          <w:rFonts w:ascii="標楷體" w:eastAsia="標楷體" w:hAnsi="標楷體" w:hint="eastAsia"/>
          <w:sz w:val="32"/>
          <w:szCs w:val="32"/>
        </w:rPr>
        <w:t xml:space="preserve">  </w:t>
      </w:r>
      <w:r w:rsidRPr="00AF3B26">
        <w:rPr>
          <w:rFonts w:ascii="標楷體" w:eastAsia="標楷體" w:hAnsi="標楷體" w:hint="eastAsia"/>
          <w:sz w:val="32"/>
          <w:szCs w:val="32"/>
        </w:rPr>
        <w:t>議：</w:t>
      </w:r>
      <w:r w:rsidR="0011778E" w:rsidRPr="0011778E">
        <w:rPr>
          <w:rFonts w:ascii="標楷體" w:eastAsia="標楷體" w:hAnsi="標楷體" w:hint="eastAsia"/>
          <w:sz w:val="32"/>
          <w:szCs w:val="30"/>
        </w:rPr>
        <w:t>調解不成立證明書照案通過。</w:t>
      </w:r>
    </w:p>
    <w:p w:rsidR="006B45B2" w:rsidRPr="00AF3B26" w:rsidRDefault="006B45B2" w:rsidP="00BC3C5A">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第二案：</w:t>
      </w:r>
      <w:r w:rsidR="0011778E" w:rsidRPr="0011778E">
        <w:rPr>
          <w:rFonts w:ascii="標楷體" w:eastAsia="標楷體" w:hAnsi="標楷體" w:hint="eastAsia"/>
          <w:sz w:val="32"/>
          <w:szCs w:val="32"/>
        </w:rPr>
        <w:t>隆豐營造股份有限公司與臺中市政府經濟發展局間就「臺中市建國市場遷建計畫新建工程」採購履約爭議調解案。(案號：106005)</w:t>
      </w:r>
    </w:p>
    <w:p w:rsidR="00055DC0" w:rsidRPr="00AF3B26" w:rsidRDefault="00055DC0" w:rsidP="00BC3C5A">
      <w:pPr>
        <w:widowControl/>
        <w:adjustRightInd w:val="0"/>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調解結果：</w:t>
      </w:r>
      <w:r w:rsidR="0011778E" w:rsidRPr="0011778E">
        <w:rPr>
          <w:rFonts w:ascii="標楷體" w:eastAsia="標楷體" w:hAnsi="標楷體" w:hint="eastAsia"/>
          <w:sz w:val="32"/>
          <w:szCs w:val="32"/>
        </w:rPr>
        <w:t>調解委員出具調解建議，經雙方同意後調解成立。</w:t>
      </w:r>
    </w:p>
    <w:p w:rsidR="00055DC0" w:rsidRPr="00AF3B26" w:rsidRDefault="00055DC0" w:rsidP="00BC3C5A">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決  議：</w:t>
      </w:r>
      <w:r w:rsidR="0011778E" w:rsidRPr="0011778E">
        <w:rPr>
          <w:rFonts w:ascii="標楷體" w:eastAsia="標楷體" w:hAnsi="標楷體" w:hint="eastAsia"/>
          <w:sz w:val="32"/>
          <w:szCs w:val="32"/>
        </w:rPr>
        <w:t>調解成立書照案通過。</w:t>
      </w:r>
    </w:p>
    <w:p w:rsidR="006B45B2" w:rsidRPr="00AF3B26" w:rsidRDefault="006B45B2" w:rsidP="00BC3C5A">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lastRenderedPageBreak/>
        <w:t>第三案：</w:t>
      </w:r>
      <w:r w:rsidR="0011778E" w:rsidRPr="0011778E">
        <w:rPr>
          <w:rFonts w:ascii="標楷體" w:eastAsia="標楷體" w:hAnsi="標楷體" w:hint="eastAsia"/>
          <w:sz w:val="32"/>
          <w:szCs w:val="32"/>
        </w:rPr>
        <w:t>勝緯營造股份有限公司與臺中市政府建設局間就「臺中水湳經貿園區</w:t>
      </w:r>
      <w:r w:rsidR="0011778E" w:rsidRPr="0011778E">
        <w:rPr>
          <w:rFonts w:ascii="標楷體" w:eastAsia="標楷體" w:hAnsi="標楷體"/>
          <w:sz w:val="32"/>
          <w:szCs w:val="32"/>
        </w:rPr>
        <w:t>(</w:t>
      </w:r>
      <w:r w:rsidR="0011778E" w:rsidRPr="0011778E">
        <w:rPr>
          <w:rFonts w:ascii="標楷體" w:eastAsia="標楷體" w:hAnsi="標楷體" w:hint="eastAsia"/>
          <w:sz w:val="32"/>
          <w:szCs w:val="32"/>
        </w:rPr>
        <w:t>大宅門</w:t>
      </w:r>
      <w:r w:rsidR="0011778E" w:rsidRPr="0011778E">
        <w:rPr>
          <w:rFonts w:ascii="標楷體" w:eastAsia="標楷體" w:hAnsi="標楷體"/>
          <w:sz w:val="32"/>
          <w:szCs w:val="32"/>
        </w:rPr>
        <w:t>)</w:t>
      </w:r>
      <w:r w:rsidR="0011778E" w:rsidRPr="0011778E">
        <w:rPr>
          <w:rFonts w:ascii="標楷體" w:eastAsia="標楷體" w:hAnsi="標楷體" w:hint="eastAsia"/>
          <w:sz w:val="32"/>
          <w:szCs w:val="32"/>
        </w:rPr>
        <w:t>地下停車場新建工程」採購履約爭議調解案。</w:t>
      </w:r>
      <w:r w:rsidR="0011778E" w:rsidRPr="0011778E">
        <w:rPr>
          <w:rFonts w:ascii="標楷體" w:eastAsia="標楷體" w:hAnsi="標楷體"/>
          <w:sz w:val="32"/>
          <w:szCs w:val="32"/>
        </w:rPr>
        <w:t>(</w:t>
      </w:r>
      <w:r w:rsidR="0011778E" w:rsidRPr="0011778E">
        <w:rPr>
          <w:rFonts w:ascii="標楷體" w:eastAsia="標楷體" w:hAnsi="標楷體" w:hint="eastAsia"/>
          <w:sz w:val="32"/>
          <w:szCs w:val="32"/>
        </w:rPr>
        <w:t>案號：</w:t>
      </w:r>
      <w:r w:rsidR="0011778E" w:rsidRPr="0011778E">
        <w:rPr>
          <w:rFonts w:ascii="標楷體" w:eastAsia="標楷體" w:hAnsi="標楷體"/>
          <w:sz w:val="32"/>
          <w:szCs w:val="32"/>
        </w:rPr>
        <w:t>106008)</w:t>
      </w:r>
    </w:p>
    <w:p w:rsidR="00055DC0" w:rsidRPr="00AF3B26" w:rsidRDefault="001D6B01" w:rsidP="00BC3C5A">
      <w:pPr>
        <w:widowControl/>
        <w:adjustRightInd w:val="0"/>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調解結果：</w:t>
      </w:r>
      <w:r w:rsidR="007610A2">
        <w:rPr>
          <w:rFonts w:ascii="標楷體" w:eastAsia="標楷體" w:hAnsi="標楷體" w:hint="eastAsia"/>
          <w:sz w:val="32"/>
          <w:szCs w:val="32"/>
        </w:rPr>
        <w:t>調解委員出具調解建議，經雙方同意後</w:t>
      </w:r>
      <w:r w:rsidR="007610A2" w:rsidRPr="00AF3B26">
        <w:rPr>
          <w:rFonts w:ascii="標楷體" w:eastAsia="標楷體" w:hAnsi="標楷體" w:hint="eastAsia"/>
          <w:sz w:val="32"/>
          <w:szCs w:val="32"/>
        </w:rPr>
        <w:t>調解成立</w:t>
      </w:r>
      <w:r w:rsidRPr="00AF3B26">
        <w:rPr>
          <w:rFonts w:ascii="標楷體" w:eastAsia="標楷體" w:hAnsi="標楷體" w:hint="eastAsia"/>
          <w:sz w:val="32"/>
          <w:szCs w:val="32"/>
        </w:rPr>
        <w:t>。</w:t>
      </w:r>
    </w:p>
    <w:p w:rsidR="006100B6" w:rsidRPr="00AF3B26" w:rsidRDefault="00055DC0" w:rsidP="00BC3C5A">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決  議：</w:t>
      </w:r>
      <w:r w:rsidR="001D6B01" w:rsidRPr="00AF3B26">
        <w:rPr>
          <w:rFonts w:ascii="標楷體" w:eastAsia="標楷體" w:hAnsi="標楷體" w:hint="eastAsia"/>
          <w:sz w:val="32"/>
          <w:szCs w:val="30"/>
        </w:rPr>
        <w:t>調解成立書照案通過</w:t>
      </w:r>
      <w:r w:rsidRPr="00AF3B26">
        <w:rPr>
          <w:rFonts w:ascii="標楷體" w:eastAsia="標楷體" w:hAnsi="標楷體" w:hint="eastAsia"/>
          <w:sz w:val="32"/>
          <w:szCs w:val="30"/>
        </w:rPr>
        <w:t>。</w:t>
      </w:r>
      <w:r w:rsidR="00754FF1" w:rsidRPr="00AF3B26">
        <w:rPr>
          <w:rFonts w:ascii="標楷體" w:eastAsia="標楷體" w:hAnsi="標楷體" w:hint="eastAsia"/>
          <w:sz w:val="32"/>
          <w:szCs w:val="32"/>
        </w:rPr>
        <w:t xml:space="preserve"> </w:t>
      </w:r>
    </w:p>
    <w:p w:rsidR="006B45B2" w:rsidRPr="00AF3B26" w:rsidRDefault="006B45B2" w:rsidP="00BC3C5A">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第四案：</w:t>
      </w:r>
      <w:r w:rsidR="0011778E" w:rsidRPr="0011778E">
        <w:rPr>
          <w:rFonts w:ascii="標楷體" w:eastAsia="標楷體" w:hAnsi="標楷體" w:hint="eastAsia"/>
          <w:sz w:val="32"/>
          <w:szCs w:val="32"/>
        </w:rPr>
        <w:t>尚宏營造有限公司與臺中市大安區公所間就「臺中市大安區濱海廊道觀光環境營造計畫」採購履約爭議調解案。(案號：106021)</w:t>
      </w:r>
    </w:p>
    <w:p w:rsidR="007610A2" w:rsidRPr="007610A2" w:rsidRDefault="003862A5" w:rsidP="007610A2">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調解結果</w:t>
      </w:r>
      <w:r w:rsidR="001D6B01" w:rsidRPr="00AF3B26">
        <w:rPr>
          <w:rFonts w:ascii="標楷體" w:eastAsia="標楷體" w:hAnsi="標楷體" w:hint="eastAsia"/>
          <w:sz w:val="32"/>
          <w:szCs w:val="32"/>
        </w:rPr>
        <w:t>：</w:t>
      </w:r>
      <w:r w:rsidRPr="003862A5">
        <w:rPr>
          <w:rFonts w:ascii="標楷體" w:eastAsia="標楷體" w:hAnsi="標楷體" w:hint="eastAsia"/>
          <w:sz w:val="32"/>
          <w:szCs w:val="32"/>
        </w:rPr>
        <w:t>調解委員出具調解建議，經雙方同意後調解成立。</w:t>
      </w:r>
      <w:r w:rsidR="00A80248" w:rsidRPr="00A80248">
        <w:rPr>
          <w:rFonts w:ascii="標楷體" w:eastAsia="標楷體" w:hAnsi="標楷體" w:hint="eastAsia"/>
          <w:sz w:val="32"/>
          <w:szCs w:val="32"/>
        </w:rPr>
        <w:t xml:space="preserve"> </w:t>
      </w:r>
    </w:p>
    <w:p w:rsidR="001D6B01" w:rsidRPr="00AF3B26" w:rsidRDefault="001D6B01" w:rsidP="001D6B01">
      <w:pPr>
        <w:widowControl/>
        <w:snapToGrid w:val="0"/>
        <w:spacing w:afterLines="20" w:after="72" w:line="520" w:lineRule="exact"/>
        <w:ind w:leftChars="177" w:left="1635" w:hangingChars="378" w:hanging="1210"/>
        <w:jc w:val="both"/>
        <w:rPr>
          <w:rStyle w:val="aa"/>
          <w:rFonts w:ascii="標楷體" w:eastAsia="標楷體" w:hAnsi="標楷體"/>
          <w:color w:val="auto"/>
          <w:sz w:val="32"/>
          <w:szCs w:val="32"/>
          <w:u w:val="none"/>
        </w:rPr>
      </w:pPr>
      <w:r w:rsidRPr="00AF3B26">
        <w:rPr>
          <w:rFonts w:ascii="標楷體" w:eastAsia="標楷體" w:hAnsi="標楷體" w:hint="eastAsia"/>
          <w:sz w:val="32"/>
          <w:szCs w:val="32"/>
        </w:rPr>
        <w:t>決  議：</w:t>
      </w:r>
      <w:r w:rsidR="003862A5" w:rsidRPr="003862A5">
        <w:rPr>
          <w:rFonts w:ascii="標楷體" w:eastAsia="標楷體" w:hAnsi="標楷體" w:hint="eastAsia"/>
          <w:sz w:val="32"/>
          <w:szCs w:val="32"/>
        </w:rPr>
        <w:t>調解成立書照案通過</w:t>
      </w:r>
      <w:r w:rsidRPr="00AF3B26">
        <w:rPr>
          <w:rFonts w:ascii="標楷體" w:eastAsia="標楷體" w:hAnsi="標楷體" w:hint="eastAsia"/>
          <w:sz w:val="32"/>
          <w:szCs w:val="32"/>
        </w:rPr>
        <w:t>。</w:t>
      </w:r>
    </w:p>
    <w:p w:rsidR="00BE495D" w:rsidRPr="00AF3B26" w:rsidRDefault="00BE495D" w:rsidP="00BC3C5A">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第五案</w:t>
      </w:r>
      <w:r w:rsidR="003708E1" w:rsidRPr="00AF3B26">
        <w:rPr>
          <w:rFonts w:ascii="標楷體" w:eastAsia="標楷體" w:hAnsi="標楷體" w:hint="eastAsia"/>
          <w:sz w:val="32"/>
          <w:szCs w:val="32"/>
        </w:rPr>
        <w:t>：</w:t>
      </w:r>
      <w:r w:rsidR="003862A5" w:rsidRPr="003862A5">
        <w:rPr>
          <w:rFonts w:ascii="標楷體" w:eastAsia="標楷體" w:hAnsi="標楷體" w:hint="eastAsia"/>
          <w:sz w:val="32"/>
          <w:szCs w:val="32"/>
        </w:rPr>
        <w:t>宗邁建築師事務所、藤本壯介建築師事務所與臺中市政府都市發展局間就「台灣塔新建工程委託規劃設計及監造技術服務案」採購履約爭議調解案。(案號：106023)</w:t>
      </w:r>
    </w:p>
    <w:p w:rsidR="003862A5" w:rsidRPr="007610A2" w:rsidRDefault="003862A5" w:rsidP="003862A5">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調解結果：</w:t>
      </w:r>
      <w:r w:rsidRPr="003862A5">
        <w:rPr>
          <w:rFonts w:ascii="標楷體" w:eastAsia="標楷體" w:hAnsi="標楷體" w:hint="eastAsia"/>
          <w:sz w:val="32"/>
          <w:szCs w:val="32"/>
        </w:rPr>
        <w:t>調解委員出具調解建議，經雙方同意後調解成立。</w:t>
      </w:r>
      <w:r w:rsidRPr="00A80248">
        <w:rPr>
          <w:rFonts w:ascii="標楷體" w:eastAsia="標楷體" w:hAnsi="標楷體" w:hint="eastAsia"/>
          <w:sz w:val="32"/>
          <w:szCs w:val="32"/>
        </w:rPr>
        <w:t xml:space="preserve"> </w:t>
      </w:r>
    </w:p>
    <w:p w:rsidR="003862A5" w:rsidRPr="00AF3B26" w:rsidRDefault="003862A5" w:rsidP="003862A5">
      <w:pPr>
        <w:widowControl/>
        <w:snapToGrid w:val="0"/>
        <w:spacing w:afterLines="20" w:after="72" w:line="520" w:lineRule="exact"/>
        <w:ind w:leftChars="177" w:left="1635" w:hangingChars="378" w:hanging="1210"/>
        <w:jc w:val="both"/>
        <w:rPr>
          <w:rStyle w:val="aa"/>
          <w:rFonts w:ascii="標楷體" w:eastAsia="標楷體" w:hAnsi="標楷體"/>
          <w:color w:val="auto"/>
          <w:sz w:val="32"/>
          <w:szCs w:val="32"/>
          <w:u w:val="none"/>
        </w:rPr>
      </w:pPr>
      <w:r w:rsidRPr="00AF3B26">
        <w:rPr>
          <w:rFonts w:ascii="標楷體" w:eastAsia="標楷體" w:hAnsi="標楷體" w:hint="eastAsia"/>
          <w:sz w:val="32"/>
          <w:szCs w:val="32"/>
        </w:rPr>
        <w:lastRenderedPageBreak/>
        <w:t>決  議：</w:t>
      </w:r>
      <w:r w:rsidRPr="003862A5">
        <w:rPr>
          <w:rFonts w:ascii="標楷體" w:eastAsia="標楷體" w:hAnsi="標楷體" w:hint="eastAsia"/>
          <w:sz w:val="32"/>
          <w:szCs w:val="32"/>
        </w:rPr>
        <w:t>調解成立書照案通過</w:t>
      </w:r>
      <w:r w:rsidRPr="00AF3B26">
        <w:rPr>
          <w:rFonts w:ascii="標楷體" w:eastAsia="標楷體" w:hAnsi="標楷體" w:hint="eastAsia"/>
          <w:sz w:val="32"/>
          <w:szCs w:val="32"/>
        </w:rPr>
        <w:t>。</w:t>
      </w:r>
    </w:p>
    <w:p w:rsidR="001D6B01" w:rsidRPr="00AF3B26" w:rsidRDefault="001D6B01" w:rsidP="001D6B01">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第六案：</w:t>
      </w:r>
      <w:r w:rsidR="003862A5" w:rsidRPr="003862A5">
        <w:rPr>
          <w:rFonts w:ascii="標楷體" w:eastAsia="標楷體" w:hAnsi="標楷體" w:hint="eastAsia"/>
          <w:sz w:val="32"/>
          <w:szCs w:val="32"/>
        </w:rPr>
        <w:t>駿宏工程顧問有限公司與臺中市政府建設局間就「大里區樹王公聯外道路開闢工程委託設計監造技術服務案」採購履約爭議調解案。(案號：106027)</w:t>
      </w:r>
    </w:p>
    <w:p w:rsidR="003862A5" w:rsidRPr="007610A2" w:rsidRDefault="003862A5" w:rsidP="003862A5">
      <w:pPr>
        <w:widowControl/>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調解結果：</w:t>
      </w:r>
      <w:r w:rsidRPr="003862A5">
        <w:rPr>
          <w:rFonts w:ascii="標楷體" w:eastAsia="標楷體" w:hAnsi="標楷體" w:hint="eastAsia"/>
          <w:sz w:val="32"/>
          <w:szCs w:val="32"/>
        </w:rPr>
        <w:t>調解委員出具調解建議，經雙方同意後調解成立。</w:t>
      </w:r>
      <w:r w:rsidRPr="00A80248">
        <w:rPr>
          <w:rFonts w:ascii="標楷體" w:eastAsia="標楷體" w:hAnsi="標楷體" w:hint="eastAsia"/>
          <w:sz w:val="32"/>
          <w:szCs w:val="32"/>
        </w:rPr>
        <w:t xml:space="preserve"> </w:t>
      </w:r>
    </w:p>
    <w:p w:rsidR="003862A5" w:rsidRPr="00AF3B26" w:rsidRDefault="003862A5" w:rsidP="003862A5">
      <w:pPr>
        <w:widowControl/>
        <w:snapToGrid w:val="0"/>
        <w:spacing w:afterLines="20" w:after="72" w:line="520" w:lineRule="exact"/>
        <w:ind w:leftChars="177" w:left="1635" w:hangingChars="378" w:hanging="1210"/>
        <w:jc w:val="both"/>
        <w:rPr>
          <w:rStyle w:val="aa"/>
          <w:rFonts w:ascii="標楷體" w:eastAsia="標楷體" w:hAnsi="標楷體"/>
          <w:color w:val="auto"/>
          <w:sz w:val="32"/>
          <w:szCs w:val="32"/>
          <w:u w:val="none"/>
        </w:rPr>
      </w:pPr>
      <w:r w:rsidRPr="00AF3B26">
        <w:rPr>
          <w:rFonts w:ascii="標楷體" w:eastAsia="標楷體" w:hAnsi="標楷體" w:hint="eastAsia"/>
          <w:sz w:val="32"/>
          <w:szCs w:val="32"/>
        </w:rPr>
        <w:t>決  議：</w:t>
      </w:r>
      <w:r w:rsidRPr="003862A5">
        <w:rPr>
          <w:rFonts w:ascii="標楷體" w:eastAsia="標楷體" w:hAnsi="標楷體" w:hint="eastAsia"/>
          <w:sz w:val="32"/>
          <w:szCs w:val="32"/>
        </w:rPr>
        <w:t>調解成立書照案通過</w:t>
      </w:r>
      <w:r w:rsidRPr="00AF3B26">
        <w:rPr>
          <w:rFonts w:ascii="標楷體" w:eastAsia="標楷體" w:hAnsi="標楷體" w:hint="eastAsia"/>
          <w:sz w:val="32"/>
          <w:szCs w:val="32"/>
        </w:rPr>
        <w:t>。</w:t>
      </w:r>
    </w:p>
    <w:p w:rsidR="0034099E" w:rsidRPr="00AF3B26" w:rsidRDefault="006E7281" w:rsidP="00F2444F">
      <w:pPr>
        <w:numPr>
          <w:ilvl w:val="0"/>
          <w:numId w:val="1"/>
        </w:numPr>
        <w:tabs>
          <w:tab w:val="left" w:pos="0"/>
          <w:tab w:val="left" w:pos="426"/>
        </w:tabs>
        <w:snapToGrid w:val="0"/>
        <w:spacing w:line="520" w:lineRule="exact"/>
        <w:jc w:val="both"/>
        <w:rPr>
          <w:rFonts w:ascii="標楷體" w:eastAsia="標楷體" w:hAnsi="標楷體"/>
          <w:sz w:val="32"/>
          <w:szCs w:val="32"/>
        </w:rPr>
      </w:pPr>
      <w:r w:rsidRPr="00AF3B26">
        <w:rPr>
          <w:rFonts w:ascii="標楷體" w:eastAsia="標楷體" w:hAnsi="標楷體" w:hint="eastAsia"/>
          <w:sz w:val="32"/>
          <w:szCs w:val="32"/>
        </w:rPr>
        <w:t>臨時提案</w:t>
      </w:r>
    </w:p>
    <w:p w:rsidR="006E7281" w:rsidRPr="00AF3B26" w:rsidRDefault="000821E8" w:rsidP="00BC3C5A">
      <w:pPr>
        <w:widowControl/>
        <w:adjustRightInd w:val="0"/>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第一案：</w:t>
      </w:r>
      <w:r w:rsidR="003862A5" w:rsidRPr="003862A5">
        <w:rPr>
          <w:rFonts w:ascii="標楷體" w:eastAsia="標楷體" w:hAnsi="標楷體" w:hint="eastAsia"/>
          <w:sz w:val="32"/>
          <w:szCs w:val="32"/>
        </w:rPr>
        <w:t>台灣上由科技有限公司因不服臺中市立豐原高級中等學校就「105學年度3D列表機及雷射切割機採購案」提出申訴。(案號106037)</w:t>
      </w:r>
    </w:p>
    <w:p w:rsidR="003862A5" w:rsidRDefault="0088492C" w:rsidP="003862A5">
      <w:pPr>
        <w:widowControl/>
        <w:adjustRightInd w:val="0"/>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預審意見：</w:t>
      </w:r>
      <w:r w:rsidR="003862A5" w:rsidRPr="003862A5">
        <w:rPr>
          <w:rFonts w:ascii="標楷體" w:eastAsia="標楷體" w:hAnsi="標楷體" w:hint="eastAsia"/>
          <w:sz w:val="32"/>
          <w:szCs w:val="32"/>
        </w:rPr>
        <w:t>申訴不受理（本案採購未達公告金額，且非政府採購法第102條第1項事件，申訴不受理）。</w:t>
      </w:r>
    </w:p>
    <w:p w:rsidR="00970D8E" w:rsidRPr="00AF3B26" w:rsidRDefault="0088492C" w:rsidP="003862A5">
      <w:pPr>
        <w:widowControl/>
        <w:adjustRightInd w:val="0"/>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決  議：審議判斷書照案通過。</w:t>
      </w:r>
    </w:p>
    <w:p w:rsidR="004049B7" w:rsidRPr="00AF3B26" w:rsidRDefault="0088492C" w:rsidP="0088492C">
      <w:pPr>
        <w:widowControl/>
        <w:adjustRightInd w:val="0"/>
        <w:snapToGrid w:val="0"/>
        <w:spacing w:afterLines="20" w:after="72" w:line="520" w:lineRule="exact"/>
        <w:ind w:leftChars="177" w:left="1635" w:hangingChars="378" w:hanging="1210"/>
        <w:jc w:val="both"/>
        <w:rPr>
          <w:rFonts w:ascii="標楷體" w:eastAsia="標楷體" w:hAnsi="標楷體"/>
          <w:sz w:val="32"/>
          <w:szCs w:val="32"/>
        </w:rPr>
      </w:pPr>
      <w:r w:rsidRPr="00AF3B26">
        <w:rPr>
          <w:rFonts w:ascii="標楷體" w:eastAsia="標楷體" w:hAnsi="標楷體" w:hint="eastAsia"/>
          <w:sz w:val="32"/>
          <w:szCs w:val="32"/>
        </w:rPr>
        <w:t>第二案：</w:t>
      </w:r>
      <w:r w:rsidR="003862A5" w:rsidRPr="003862A5">
        <w:rPr>
          <w:rFonts w:ascii="標楷體" w:eastAsia="標楷體" w:hAnsi="標楷體" w:hint="eastAsia"/>
          <w:sz w:val="32"/>
          <w:szCs w:val="32"/>
        </w:rPr>
        <w:t>馬來西亞商科藝工程有限公司與臺中市政府建設局間就「105年度臺中市路燈纜線地下化工程」採購履約爭議調解案。(案號：106034)</w:t>
      </w:r>
    </w:p>
    <w:p w:rsidR="004049B7" w:rsidRPr="00AF3B26" w:rsidRDefault="004049B7" w:rsidP="004049B7">
      <w:pPr>
        <w:widowControl/>
        <w:adjustRightInd w:val="0"/>
        <w:snapToGrid w:val="0"/>
        <w:spacing w:afterLines="20" w:after="72" w:line="520" w:lineRule="exact"/>
        <w:ind w:leftChars="174" w:left="1839" w:hangingChars="444" w:hanging="1421"/>
        <w:jc w:val="both"/>
        <w:rPr>
          <w:rFonts w:ascii="標楷體" w:eastAsia="標楷體" w:hAnsi="標楷體"/>
          <w:sz w:val="32"/>
          <w:szCs w:val="30"/>
        </w:rPr>
      </w:pPr>
      <w:r w:rsidRPr="00AF3B26">
        <w:rPr>
          <w:rFonts w:ascii="標楷體" w:eastAsia="標楷體" w:hAnsi="標楷體" w:hint="eastAsia"/>
          <w:sz w:val="32"/>
          <w:szCs w:val="32"/>
        </w:rPr>
        <w:lastRenderedPageBreak/>
        <w:t>決  議：</w:t>
      </w:r>
      <w:r w:rsidR="003862A5" w:rsidRPr="003862A5">
        <w:rPr>
          <w:rFonts w:ascii="標楷體" w:eastAsia="標楷體" w:hAnsi="標楷體" w:hint="eastAsia"/>
          <w:sz w:val="32"/>
          <w:szCs w:val="30"/>
        </w:rPr>
        <w:t>調解不受理(</w:t>
      </w:r>
      <w:r w:rsidR="003862A5">
        <w:rPr>
          <w:rFonts w:ascii="標楷體" w:eastAsia="標楷體" w:hAnsi="標楷體" w:hint="eastAsia"/>
          <w:sz w:val="32"/>
          <w:szCs w:val="30"/>
        </w:rPr>
        <w:t>本案廠商經通知逾期未補繳調解費，</w:t>
      </w:r>
      <w:r w:rsidR="003862A5" w:rsidRPr="003862A5">
        <w:rPr>
          <w:rFonts w:ascii="標楷體" w:eastAsia="標楷體" w:hAnsi="標楷體" w:hint="eastAsia"/>
          <w:sz w:val="32"/>
          <w:szCs w:val="30"/>
        </w:rPr>
        <w:t>調解不受理)。</w:t>
      </w:r>
    </w:p>
    <w:p w:rsidR="004049B7" w:rsidRDefault="004049B7" w:rsidP="004049B7">
      <w:pPr>
        <w:pStyle w:val="a9"/>
        <w:widowControl/>
        <w:numPr>
          <w:ilvl w:val="0"/>
          <w:numId w:val="1"/>
        </w:numPr>
        <w:adjustRightInd w:val="0"/>
        <w:snapToGrid w:val="0"/>
        <w:spacing w:afterLines="20" w:after="72" w:line="520" w:lineRule="exact"/>
        <w:ind w:leftChars="0"/>
        <w:jc w:val="both"/>
        <w:rPr>
          <w:rFonts w:ascii="標楷體" w:eastAsia="標楷體" w:hAnsi="標楷體"/>
          <w:sz w:val="32"/>
          <w:szCs w:val="30"/>
        </w:rPr>
      </w:pPr>
      <w:r w:rsidRPr="00AF3B26">
        <w:rPr>
          <w:rFonts w:ascii="標楷體" w:eastAsia="標楷體" w:hAnsi="標楷體" w:hint="eastAsia"/>
          <w:sz w:val="32"/>
          <w:szCs w:val="30"/>
        </w:rPr>
        <w:t>報告案</w:t>
      </w:r>
    </w:p>
    <w:p w:rsidR="00DF0BE0" w:rsidRDefault="00DF0BE0" w:rsidP="00DF0BE0">
      <w:pPr>
        <w:pStyle w:val="a9"/>
        <w:widowControl/>
        <w:numPr>
          <w:ilvl w:val="0"/>
          <w:numId w:val="8"/>
        </w:numPr>
        <w:adjustRightInd w:val="0"/>
        <w:snapToGrid w:val="0"/>
        <w:spacing w:afterLines="20" w:after="72" w:line="520" w:lineRule="exact"/>
        <w:ind w:leftChars="0"/>
        <w:jc w:val="both"/>
        <w:rPr>
          <w:rFonts w:ascii="標楷體" w:eastAsia="標楷體" w:hAnsi="標楷體"/>
          <w:sz w:val="32"/>
          <w:szCs w:val="32"/>
        </w:rPr>
      </w:pPr>
      <w:r w:rsidRPr="00DF0BE0">
        <w:rPr>
          <w:rFonts w:ascii="標楷體" w:eastAsia="標楷體" w:hAnsi="標楷體" w:hint="eastAsia"/>
          <w:sz w:val="32"/>
          <w:szCs w:val="32"/>
        </w:rPr>
        <w:t>有關本府採購申訴審議委員會受理進聲營造有限公司與臺中市立梨山國民中小學間就「臺中市立梨山國民中小學教職員工宿舍拆除改建工程」採購履約爭議調解案，因招標機關不同意本</w:t>
      </w:r>
      <w:r w:rsidR="00B9303A">
        <w:rPr>
          <w:rFonts w:ascii="標楷體" w:eastAsia="標楷體" w:hAnsi="標楷體" w:hint="eastAsia"/>
          <w:sz w:val="32"/>
          <w:szCs w:val="32"/>
        </w:rPr>
        <w:t>會調解建議，嗣</w:t>
      </w:r>
      <w:r w:rsidRPr="00DF0BE0">
        <w:rPr>
          <w:rFonts w:ascii="標楷體" w:eastAsia="標楷體" w:hAnsi="標楷體" w:hint="eastAsia"/>
          <w:sz w:val="32"/>
          <w:szCs w:val="32"/>
        </w:rPr>
        <w:t>得標廠商提起訴訟，經臺灣高等法院臺中分院判決確定作成裁判書在案，謹擬具分析表如附。（案號：103051</w:t>
      </w:r>
      <w:r>
        <w:rPr>
          <w:rFonts w:ascii="標楷體" w:eastAsia="標楷體" w:hAnsi="標楷體"/>
          <w:sz w:val="32"/>
          <w:szCs w:val="32"/>
        </w:rPr>
        <w:t>）</w:t>
      </w:r>
    </w:p>
    <w:p w:rsidR="00DF0BE0" w:rsidRDefault="00DF0BE0" w:rsidP="00DF0BE0">
      <w:pPr>
        <w:pStyle w:val="a9"/>
        <w:widowControl/>
        <w:numPr>
          <w:ilvl w:val="0"/>
          <w:numId w:val="8"/>
        </w:numPr>
        <w:adjustRightInd w:val="0"/>
        <w:snapToGrid w:val="0"/>
        <w:spacing w:afterLines="20" w:after="72" w:line="520" w:lineRule="exact"/>
        <w:ind w:leftChars="0"/>
        <w:jc w:val="both"/>
        <w:rPr>
          <w:rFonts w:ascii="標楷體" w:eastAsia="標楷體" w:hAnsi="標楷體"/>
          <w:sz w:val="32"/>
          <w:szCs w:val="32"/>
        </w:rPr>
      </w:pPr>
      <w:r w:rsidRPr="00DF0BE0">
        <w:rPr>
          <w:rFonts w:ascii="標楷體" w:eastAsia="標楷體" w:hAnsi="標楷體" w:hint="eastAsia"/>
          <w:sz w:val="32"/>
          <w:szCs w:val="32"/>
        </w:rPr>
        <w:t>有關本府採購申訴審議委員會受理友仁營造有限公司與本府建設局間就「中部科學工業園區后里園區-西區聯外道路開闢工程」採購履約爭議調解案，因招標機關不同意本</w:t>
      </w:r>
      <w:r w:rsidR="00B9303A">
        <w:rPr>
          <w:rFonts w:ascii="標楷體" w:eastAsia="標楷體" w:hAnsi="標楷體" w:hint="eastAsia"/>
          <w:sz w:val="32"/>
          <w:szCs w:val="32"/>
        </w:rPr>
        <w:t>會</w:t>
      </w:r>
      <w:r w:rsidRPr="00DF0BE0">
        <w:rPr>
          <w:rFonts w:ascii="標楷體" w:eastAsia="標楷體" w:hAnsi="標楷體" w:hint="eastAsia"/>
          <w:sz w:val="32"/>
          <w:szCs w:val="32"/>
        </w:rPr>
        <w:t>調解建議，經得標廠商向仲裁機構提付仲裁後，業作成仲裁判斷書在案，謹擬具分析表如附。（案號：104046）</w:t>
      </w:r>
    </w:p>
    <w:p w:rsidR="004049B7" w:rsidRPr="00B773F2" w:rsidRDefault="004049B7" w:rsidP="00B773F2">
      <w:pPr>
        <w:pStyle w:val="a9"/>
        <w:widowControl/>
        <w:adjustRightInd w:val="0"/>
        <w:snapToGrid w:val="0"/>
        <w:spacing w:afterLines="20" w:after="72" w:line="520" w:lineRule="exact"/>
        <w:ind w:leftChars="0" w:left="709"/>
        <w:jc w:val="both"/>
        <w:rPr>
          <w:rFonts w:ascii="標楷體" w:eastAsia="標楷體" w:hAnsi="標楷體"/>
          <w:sz w:val="32"/>
          <w:szCs w:val="32"/>
        </w:rPr>
      </w:pPr>
      <w:r w:rsidRPr="00B773F2">
        <w:rPr>
          <w:rFonts w:ascii="標楷體" w:eastAsia="標楷體" w:hAnsi="標楷體" w:hint="eastAsia"/>
          <w:sz w:val="32"/>
          <w:szCs w:val="32"/>
        </w:rPr>
        <w:t>決  議：</w:t>
      </w:r>
      <w:r w:rsidR="0088492C" w:rsidRPr="00B773F2">
        <w:rPr>
          <w:rFonts w:ascii="標楷體" w:eastAsia="標楷體" w:hAnsi="標楷體" w:hint="eastAsia"/>
          <w:sz w:val="32"/>
          <w:szCs w:val="32"/>
        </w:rPr>
        <w:t>洽悉。</w:t>
      </w:r>
    </w:p>
    <w:p w:rsidR="00B773F2" w:rsidRPr="00B773F2" w:rsidRDefault="00B773F2" w:rsidP="00B773F2">
      <w:pPr>
        <w:pStyle w:val="a9"/>
        <w:widowControl/>
        <w:numPr>
          <w:ilvl w:val="0"/>
          <w:numId w:val="1"/>
        </w:numPr>
        <w:tabs>
          <w:tab w:val="left" w:pos="284"/>
          <w:tab w:val="left" w:pos="567"/>
        </w:tabs>
        <w:adjustRightInd w:val="0"/>
        <w:snapToGrid w:val="0"/>
        <w:spacing w:afterLines="20" w:after="72" w:line="520" w:lineRule="exact"/>
        <w:ind w:leftChars="0"/>
        <w:jc w:val="both"/>
        <w:rPr>
          <w:rFonts w:ascii="標楷體" w:eastAsia="標楷體" w:hAnsi="標楷體"/>
          <w:sz w:val="32"/>
          <w:szCs w:val="32"/>
        </w:rPr>
      </w:pPr>
      <w:r w:rsidRPr="00B773F2">
        <w:rPr>
          <w:rFonts w:ascii="標楷體" w:eastAsia="標楷體" w:hAnsi="標楷體" w:hint="eastAsia"/>
          <w:sz w:val="32"/>
          <w:szCs w:val="32"/>
        </w:rPr>
        <w:t>臨時報告</w:t>
      </w:r>
    </w:p>
    <w:p w:rsidR="00DF0BE0" w:rsidRDefault="00B773F2" w:rsidP="00B773F2">
      <w:pPr>
        <w:pStyle w:val="a9"/>
        <w:widowControl/>
        <w:tabs>
          <w:tab w:val="left" w:pos="284"/>
          <w:tab w:val="left" w:pos="567"/>
        </w:tabs>
        <w:adjustRightInd w:val="0"/>
        <w:snapToGrid w:val="0"/>
        <w:spacing w:afterLines="20" w:after="72" w:line="520" w:lineRule="exact"/>
        <w:ind w:leftChars="0" w:left="720"/>
        <w:jc w:val="both"/>
        <w:rPr>
          <w:rFonts w:ascii="標楷體" w:eastAsia="標楷體" w:hAnsi="標楷體"/>
          <w:sz w:val="32"/>
          <w:szCs w:val="32"/>
        </w:rPr>
      </w:pPr>
      <w:r>
        <w:rPr>
          <w:rFonts w:ascii="標楷體" w:eastAsia="標楷體" w:hAnsi="標楷體" w:hint="eastAsia"/>
          <w:sz w:val="32"/>
          <w:szCs w:val="32"/>
        </w:rPr>
        <w:lastRenderedPageBreak/>
        <w:t>有關本會受理</w:t>
      </w:r>
      <w:r w:rsidRPr="00B773F2">
        <w:rPr>
          <w:rFonts w:ascii="標楷體" w:eastAsia="標楷體" w:hAnsi="標楷體" w:hint="eastAsia"/>
          <w:sz w:val="32"/>
          <w:szCs w:val="32"/>
        </w:rPr>
        <w:t>本府建設局之履約爭議調解案件，</w:t>
      </w:r>
      <w:r>
        <w:rPr>
          <w:rFonts w:ascii="標楷體" w:eastAsia="標楷體" w:hAnsi="標楷體" w:hint="eastAsia"/>
          <w:sz w:val="32"/>
          <w:szCs w:val="32"/>
        </w:rPr>
        <w:t>法制局</w:t>
      </w:r>
      <w:r w:rsidRPr="00B773F2">
        <w:rPr>
          <w:rFonts w:ascii="標楷體" w:eastAsia="標楷體" w:hAnsi="標楷體" w:hint="eastAsia"/>
          <w:sz w:val="32"/>
          <w:szCs w:val="32"/>
        </w:rPr>
        <w:t>彙整</w:t>
      </w:r>
      <w:r w:rsidR="001956A2">
        <w:rPr>
          <w:rFonts w:ascii="標楷體" w:eastAsia="標楷體" w:hAnsi="標楷體" w:hint="eastAsia"/>
          <w:sz w:val="32"/>
          <w:szCs w:val="32"/>
        </w:rPr>
        <w:t>報告</w:t>
      </w:r>
      <w:r>
        <w:rPr>
          <w:rFonts w:ascii="標楷體" w:eastAsia="標楷體" w:hAnsi="標楷體" w:hint="eastAsia"/>
          <w:sz w:val="32"/>
          <w:szCs w:val="32"/>
        </w:rPr>
        <w:t>102-105年度</w:t>
      </w:r>
      <w:r w:rsidRPr="00B773F2">
        <w:rPr>
          <w:rFonts w:ascii="標楷體" w:eastAsia="標楷體" w:hAnsi="標楷體" w:hint="eastAsia"/>
          <w:sz w:val="32"/>
          <w:szCs w:val="32"/>
        </w:rPr>
        <w:t>因招標機關不同意調解建議致調解不成立，經廠商後續提起訴訟或仲裁結果</w:t>
      </w:r>
      <w:r>
        <w:rPr>
          <w:rFonts w:ascii="標楷體" w:eastAsia="標楷體" w:hAnsi="標楷體" w:hint="eastAsia"/>
          <w:sz w:val="32"/>
          <w:szCs w:val="32"/>
        </w:rPr>
        <w:t>之分析</w:t>
      </w:r>
      <w:r w:rsidRPr="00B773F2">
        <w:rPr>
          <w:rFonts w:ascii="標楷體" w:eastAsia="標楷體" w:hAnsi="標楷體" w:hint="eastAsia"/>
          <w:sz w:val="32"/>
          <w:szCs w:val="32"/>
        </w:rPr>
        <w:t>一覽表</w:t>
      </w:r>
      <w:r>
        <w:rPr>
          <w:rFonts w:ascii="標楷體" w:eastAsia="標楷體" w:hAnsi="標楷體" w:hint="eastAsia"/>
          <w:sz w:val="32"/>
          <w:szCs w:val="32"/>
        </w:rPr>
        <w:t>。</w:t>
      </w:r>
    </w:p>
    <w:p w:rsidR="00B773F2" w:rsidRDefault="00B773F2" w:rsidP="0034551A">
      <w:pPr>
        <w:widowControl/>
        <w:tabs>
          <w:tab w:val="left" w:pos="284"/>
          <w:tab w:val="left" w:pos="567"/>
          <w:tab w:val="left" w:pos="709"/>
        </w:tabs>
        <w:adjustRightInd w:val="0"/>
        <w:snapToGrid w:val="0"/>
        <w:spacing w:afterLines="20" w:after="72" w:line="520" w:lineRule="exact"/>
        <w:ind w:left="1840" w:hangingChars="575" w:hanging="1840"/>
        <w:jc w:val="both"/>
        <w:rPr>
          <w:rFonts w:ascii="標楷體" w:eastAsia="標楷體" w:hAnsi="標楷體"/>
          <w:sz w:val="32"/>
          <w:szCs w:val="32"/>
        </w:rPr>
      </w:pPr>
      <w:r w:rsidRPr="00AF3B26">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AF3B26">
        <w:rPr>
          <w:rFonts w:ascii="標楷體" w:eastAsia="標楷體" w:hAnsi="標楷體" w:hint="eastAsia"/>
          <w:sz w:val="32"/>
          <w:szCs w:val="32"/>
        </w:rPr>
        <w:t>決  議：洽悉</w:t>
      </w:r>
      <w:r w:rsidR="00B9303A">
        <w:rPr>
          <w:rFonts w:ascii="標楷體" w:eastAsia="標楷體" w:hAnsi="標楷體" w:hint="eastAsia"/>
          <w:sz w:val="32"/>
          <w:szCs w:val="32"/>
        </w:rPr>
        <w:t>，就</w:t>
      </w:r>
      <w:r w:rsidR="0034551A">
        <w:rPr>
          <w:rFonts w:ascii="標楷體" w:eastAsia="標楷體" w:hAnsi="標楷體" w:hint="eastAsia"/>
          <w:sz w:val="32"/>
          <w:szCs w:val="32"/>
        </w:rPr>
        <w:t>本表</w:t>
      </w:r>
      <w:r w:rsidR="00B9303A">
        <w:rPr>
          <w:rFonts w:ascii="標楷體" w:eastAsia="標楷體" w:hAnsi="標楷體" w:hint="eastAsia"/>
          <w:sz w:val="32"/>
          <w:szCs w:val="32"/>
        </w:rPr>
        <w:t>分析結果部分，函送</w:t>
      </w:r>
      <w:r w:rsidR="0034551A">
        <w:rPr>
          <w:rFonts w:ascii="標楷體" w:eastAsia="標楷體" w:hAnsi="標楷體" w:hint="eastAsia"/>
          <w:sz w:val="32"/>
          <w:szCs w:val="32"/>
        </w:rPr>
        <w:t>本府建設局</w:t>
      </w:r>
      <w:r w:rsidR="00B9303A">
        <w:rPr>
          <w:rFonts w:ascii="標楷體" w:eastAsia="標楷體" w:hAnsi="標楷體" w:hint="eastAsia"/>
          <w:sz w:val="32"/>
          <w:szCs w:val="32"/>
        </w:rPr>
        <w:t>知悉，並請</w:t>
      </w:r>
      <w:r w:rsidR="0034551A">
        <w:rPr>
          <w:rFonts w:ascii="標楷體" w:eastAsia="標楷體" w:hAnsi="標楷體" w:hint="eastAsia"/>
          <w:sz w:val="32"/>
          <w:szCs w:val="32"/>
        </w:rPr>
        <w:t>其</w:t>
      </w:r>
      <w:r w:rsidR="0034551A" w:rsidRPr="0034551A">
        <w:rPr>
          <w:rFonts w:ascii="標楷體" w:eastAsia="標楷體" w:hAnsi="標楷體" w:hint="eastAsia"/>
          <w:sz w:val="32"/>
          <w:szCs w:val="32"/>
        </w:rPr>
        <w:t>允宜</w:t>
      </w:r>
      <w:r w:rsidR="00B9303A">
        <w:rPr>
          <w:rFonts w:ascii="標楷體" w:eastAsia="標楷體" w:hAnsi="標楷體" w:hint="eastAsia"/>
          <w:sz w:val="32"/>
          <w:szCs w:val="32"/>
        </w:rPr>
        <w:t>審慎評估同意調解建議之可能性</w:t>
      </w:r>
      <w:r w:rsidR="0034551A" w:rsidRPr="0034551A">
        <w:rPr>
          <w:rFonts w:ascii="標楷體" w:eastAsia="標楷體" w:hAnsi="標楷體" w:hint="eastAsia"/>
          <w:sz w:val="32"/>
          <w:szCs w:val="32"/>
        </w:rPr>
        <w:t>，避免後續訴訟或仲裁程序衍生費用</w:t>
      </w:r>
      <w:r w:rsidR="0034551A">
        <w:rPr>
          <w:rFonts w:ascii="標楷體" w:eastAsia="標楷體" w:hAnsi="標楷體" w:hint="eastAsia"/>
          <w:sz w:val="32"/>
          <w:szCs w:val="32"/>
        </w:rPr>
        <w:t>，造成行政資源浪費，以</w:t>
      </w:r>
      <w:r w:rsidR="00084E63">
        <w:rPr>
          <w:rFonts w:ascii="標楷體" w:eastAsia="標楷體" w:hAnsi="標楷體" w:hint="eastAsia"/>
          <w:sz w:val="32"/>
          <w:szCs w:val="32"/>
        </w:rPr>
        <w:t>符程序及實體利益</w:t>
      </w:r>
      <w:r w:rsidRPr="00AF3B26">
        <w:rPr>
          <w:rFonts w:ascii="標楷體" w:eastAsia="標楷體" w:hAnsi="標楷體" w:hint="eastAsia"/>
          <w:sz w:val="32"/>
          <w:szCs w:val="32"/>
        </w:rPr>
        <w:t>。</w:t>
      </w:r>
    </w:p>
    <w:p w:rsidR="00AE3041" w:rsidRPr="00AF3B26" w:rsidRDefault="00AE3041" w:rsidP="00363407">
      <w:pPr>
        <w:numPr>
          <w:ilvl w:val="0"/>
          <w:numId w:val="1"/>
        </w:numPr>
        <w:tabs>
          <w:tab w:val="left" w:pos="540"/>
        </w:tabs>
        <w:snapToGrid w:val="0"/>
        <w:spacing w:afterLines="20" w:after="72" w:line="520" w:lineRule="exact"/>
        <w:jc w:val="both"/>
        <w:rPr>
          <w:rFonts w:ascii="標楷體" w:eastAsia="標楷體" w:hAnsi="標楷體"/>
          <w:sz w:val="32"/>
          <w:szCs w:val="32"/>
        </w:rPr>
      </w:pPr>
      <w:r w:rsidRPr="00AF3B26">
        <w:rPr>
          <w:rFonts w:ascii="標楷體" w:eastAsia="標楷體" w:hAnsi="標楷體" w:hint="eastAsia"/>
          <w:sz w:val="32"/>
          <w:szCs w:val="32"/>
        </w:rPr>
        <w:t>散會：</w:t>
      </w:r>
      <w:r w:rsidR="00B773F2">
        <w:rPr>
          <w:rFonts w:ascii="標楷體" w:eastAsia="標楷體" w:hAnsi="標楷體" w:hint="eastAsia"/>
          <w:sz w:val="32"/>
          <w:szCs w:val="32"/>
        </w:rPr>
        <w:t>下</w:t>
      </w:r>
      <w:r w:rsidR="0055222E" w:rsidRPr="00AF3B26">
        <w:rPr>
          <w:rFonts w:ascii="標楷體" w:eastAsia="標楷體" w:hAnsi="標楷體" w:hint="eastAsia"/>
          <w:sz w:val="32"/>
          <w:szCs w:val="32"/>
        </w:rPr>
        <w:t>午</w:t>
      </w:r>
      <w:r w:rsidR="00B773F2">
        <w:rPr>
          <w:rFonts w:ascii="標楷體" w:eastAsia="標楷體" w:hAnsi="標楷體" w:hint="eastAsia"/>
          <w:sz w:val="32"/>
          <w:szCs w:val="32"/>
        </w:rPr>
        <w:t>5</w:t>
      </w:r>
      <w:r w:rsidRPr="00AF3B26">
        <w:rPr>
          <w:rFonts w:ascii="標楷體" w:eastAsia="標楷體" w:hAnsi="標楷體" w:hint="eastAsia"/>
          <w:sz w:val="32"/>
          <w:szCs w:val="32"/>
        </w:rPr>
        <w:t>時</w:t>
      </w:r>
      <w:r w:rsidR="000821E8" w:rsidRPr="00AF3B26">
        <w:rPr>
          <w:rFonts w:ascii="標楷體" w:eastAsia="標楷體" w:hAnsi="標楷體" w:hint="eastAsia"/>
          <w:sz w:val="32"/>
          <w:szCs w:val="32"/>
        </w:rPr>
        <w:t>30分</w:t>
      </w:r>
      <w:r w:rsidRPr="00AF3B26">
        <w:rPr>
          <w:rFonts w:ascii="標楷體" w:eastAsia="標楷體" w:hAnsi="標楷體" w:hint="eastAsia"/>
          <w:sz w:val="32"/>
          <w:szCs w:val="32"/>
        </w:rPr>
        <w:t>。</w:t>
      </w:r>
    </w:p>
    <w:sectPr w:rsidR="00AE3041" w:rsidRPr="00AF3B26" w:rsidSect="001A5C1F">
      <w:footerReference w:type="default" r:id="rId8"/>
      <w:pgSz w:w="11906" w:h="16838" w:code="9"/>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69" w:rsidRDefault="000C0169">
      <w:r>
        <w:separator/>
      </w:r>
    </w:p>
  </w:endnote>
  <w:endnote w:type="continuationSeparator" w:id="0">
    <w:p w:rsidR="000C0169" w:rsidRDefault="000C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242358"/>
      <w:docPartObj>
        <w:docPartGallery w:val="Page Numbers (Bottom of Page)"/>
        <w:docPartUnique/>
      </w:docPartObj>
    </w:sdtPr>
    <w:sdtEndPr/>
    <w:sdtContent>
      <w:p w:rsidR="0021709C" w:rsidRDefault="0021709C">
        <w:pPr>
          <w:pStyle w:val="a3"/>
          <w:jc w:val="center"/>
        </w:pPr>
        <w:r>
          <w:fldChar w:fldCharType="begin"/>
        </w:r>
        <w:r>
          <w:instrText>PAGE   \* MERGEFORMAT</w:instrText>
        </w:r>
        <w:r>
          <w:fldChar w:fldCharType="separate"/>
        </w:r>
        <w:r w:rsidR="00E66323" w:rsidRPr="00E66323">
          <w:rPr>
            <w:noProof/>
            <w:lang w:val="zh-TW"/>
          </w:rPr>
          <w:t>1</w:t>
        </w:r>
        <w:r>
          <w:fldChar w:fldCharType="end"/>
        </w:r>
      </w:p>
    </w:sdtContent>
  </w:sdt>
  <w:p w:rsidR="00E47673" w:rsidRDefault="000C016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69" w:rsidRDefault="000C0169">
      <w:r>
        <w:separator/>
      </w:r>
    </w:p>
  </w:footnote>
  <w:footnote w:type="continuationSeparator" w:id="0">
    <w:p w:rsidR="000C0169" w:rsidRDefault="000C0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978"/>
    <w:multiLevelType w:val="hybridMultilevel"/>
    <w:tmpl w:val="64E624E8"/>
    <w:lvl w:ilvl="0" w:tplc="68A604A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2FC1020"/>
    <w:multiLevelType w:val="hybridMultilevel"/>
    <w:tmpl w:val="950438A0"/>
    <w:lvl w:ilvl="0" w:tplc="EF6EF96E">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 w15:restartNumberingAfterBreak="0">
    <w:nsid w:val="1D6B4704"/>
    <w:multiLevelType w:val="hybridMultilevel"/>
    <w:tmpl w:val="950438A0"/>
    <w:lvl w:ilvl="0" w:tplc="EF6EF96E">
      <w:start w:val="1"/>
      <w:numFmt w:val="taiwaneseCountingThousand"/>
      <w:lvlText w:val="(%1)"/>
      <w:lvlJc w:val="left"/>
      <w:pPr>
        <w:ind w:left="1020" w:hanging="72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 w15:restartNumberingAfterBreak="0">
    <w:nsid w:val="44FA7582"/>
    <w:multiLevelType w:val="hybridMultilevel"/>
    <w:tmpl w:val="2CE491D0"/>
    <w:lvl w:ilvl="0" w:tplc="696CB75E">
      <w:start w:val="5"/>
      <w:numFmt w:val="taiwaneseCountingThousand"/>
      <w:lvlText w:val="%1、"/>
      <w:lvlJc w:val="left"/>
      <w:pPr>
        <w:ind w:left="720" w:hanging="720"/>
      </w:pPr>
      <w:rPr>
        <w:rFonts w:hint="default"/>
        <w:b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5E2762"/>
    <w:multiLevelType w:val="hybridMultilevel"/>
    <w:tmpl w:val="DB305108"/>
    <w:lvl w:ilvl="0" w:tplc="30F0E49C">
      <w:start w:val="1"/>
      <w:numFmt w:val="taiwaneseCountingThousand"/>
      <w:lvlText w:val="%1、"/>
      <w:lvlJc w:val="left"/>
      <w:pPr>
        <w:tabs>
          <w:tab w:val="num" w:pos="480"/>
        </w:tabs>
        <w:ind w:left="480" w:hanging="480"/>
      </w:pPr>
      <w:rPr>
        <w:rFonts w:hint="eastAsia"/>
        <w:color w:val="000000"/>
        <w:sz w:val="28"/>
        <w:szCs w:val="28"/>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8D826B8"/>
    <w:multiLevelType w:val="hybridMultilevel"/>
    <w:tmpl w:val="BB564F04"/>
    <w:lvl w:ilvl="0" w:tplc="D5A2489C">
      <w:start w:val="1"/>
      <w:numFmt w:val="taiwaneseCountingThousand"/>
      <w:lvlText w:val="%1、"/>
      <w:lvlJc w:val="left"/>
      <w:pPr>
        <w:tabs>
          <w:tab w:val="num" w:pos="1614"/>
        </w:tabs>
        <w:ind w:left="1614" w:hanging="480"/>
      </w:pPr>
      <w:rPr>
        <w:rFonts w:hint="eastAsia"/>
        <w:color w:val="000000"/>
        <w:sz w:val="28"/>
        <w:szCs w:val="28"/>
        <w:lang w:val="en-US"/>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6" w15:restartNumberingAfterBreak="0">
    <w:nsid w:val="761D7BBD"/>
    <w:multiLevelType w:val="hybridMultilevel"/>
    <w:tmpl w:val="C3BC9012"/>
    <w:lvl w:ilvl="0" w:tplc="9D5C6AB8">
      <w:start w:val="1"/>
      <w:numFmt w:val="taiwaneseCountingThousand"/>
      <w:lvlText w:val="%1、"/>
      <w:lvlJc w:val="left"/>
      <w:pPr>
        <w:tabs>
          <w:tab w:val="num" w:pos="720"/>
        </w:tabs>
        <w:ind w:left="720" w:hanging="720"/>
      </w:pPr>
      <w:rPr>
        <w:b w:val="0"/>
        <w:sz w:val="32"/>
        <w:szCs w:val="32"/>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EA37696"/>
    <w:multiLevelType w:val="hybridMultilevel"/>
    <w:tmpl w:val="5414E5BA"/>
    <w:lvl w:ilvl="0" w:tplc="195AFC72">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5"/>
  </w:num>
  <w:num w:numId="4">
    <w:abstractNumId w:val="7"/>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FA"/>
    <w:rsid w:val="00002B82"/>
    <w:rsid w:val="000121FF"/>
    <w:rsid w:val="00013305"/>
    <w:rsid w:val="000136F2"/>
    <w:rsid w:val="00025BC0"/>
    <w:rsid w:val="00033145"/>
    <w:rsid w:val="00034643"/>
    <w:rsid w:val="00045D82"/>
    <w:rsid w:val="0005170D"/>
    <w:rsid w:val="0005325A"/>
    <w:rsid w:val="00055DC0"/>
    <w:rsid w:val="00056F22"/>
    <w:rsid w:val="0007078A"/>
    <w:rsid w:val="00076B5C"/>
    <w:rsid w:val="00077B35"/>
    <w:rsid w:val="000821E8"/>
    <w:rsid w:val="00084E63"/>
    <w:rsid w:val="0008515E"/>
    <w:rsid w:val="00091AA2"/>
    <w:rsid w:val="000A0943"/>
    <w:rsid w:val="000A3896"/>
    <w:rsid w:val="000A3C4A"/>
    <w:rsid w:val="000A4A4C"/>
    <w:rsid w:val="000A6139"/>
    <w:rsid w:val="000B0971"/>
    <w:rsid w:val="000C0169"/>
    <w:rsid w:val="000C389D"/>
    <w:rsid w:val="000C647F"/>
    <w:rsid w:val="000D1CCA"/>
    <w:rsid w:val="000D284D"/>
    <w:rsid w:val="000D3F16"/>
    <w:rsid w:val="000D4AEB"/>
    <w:rsid w:val="000E5888"/>
    <w:rsid w:val="000F08E2"/>
    <w:rsid w:val="0010548B"/>
    <w:rsid w:val="001070B6"/>
    <w:rsid w:val="00115154"/>
    <w:rsid w:val="00115F7E"/>
    <w:rsid w:val="0011778E"/>
    <w:rsid w:val="001201A4"/>
    <w:rsid w:val="00127B6B"/>
    <w:rsid w:val="00132D7E"/>
    <w:rsid w:val="00137F1E"/>
    <w:rsid w:val="001430F3"/>
    <w:rsid w:val="00144FC3"/>
    <w:rsid w:val="0014734D"/>
    <w:rsid w:val="00161AA8"/>
    <w:rsid w:val="001624AB"/>
    <w:rsid w:val="00167BE2"/>
    <w:rsid w:val="001761C3"/>
    <w:rsid w:val="00185E31"/>
    <w:rsid w:val="00191EFE"/>
    <w:rsid w:val="001927AA"/>
    <w:rsid w:val="001929CD"/>
    <w:rsid w:val="001956A2"/>
    <w:rsid w:val="00197E63"/>
    <w:rsid w:val="001A5C1F"/>
    <w:rsid w:val="001A654D"/>
    <w:rsid w:val="001A7BA8"/>
    <w:rsid w:val="001B7DD9"/>
    <w:rsid w:val="001C3654"/>
    <w:rsid w:val="001D1B42"/>
    <w:rsid w:val="001D26D6"/>
    <w:rsid w:val="001D6B01"/>
    <w:rsid w:val="001E261D"/>
    <w:rsid w:val="001E4604"/>
    <w:rsid w:val="001F784E"/>
    <w:rsid w:val="00200ACE"/>
    <w:rsid w:val="0021443B"/>
    <w:rsid w:val="00214A78"/>
    <w:rsid w:val="0021709C"/>
    <w:rsid w:val="00224919"/>
    <w:rsid w:val="002249AE"/>
    <w:rsid w:val="0023647E"/>
    <w:rsid w:val="00236C67"/>
    <w:rsid w:val="002433B3"/>
    <w:rsid w:val="002519FF"/>
    <w:rsid w:val="002551A4"/>
    <w:rsid w:val="0028477D"/>
    <w:rsid w:val="002965F5"/>
    <w:rsid w:val="002A344E"/>
    <w:rsid w:val="002B2FFB"/>
    <w:rsid w:val="002B75F9"/>
    <w:rsid w:val="002C257A"/>
    <w:rsid w:val="002D1F24"/>
    <w:rsid w:val="002D45A2"/>
    <w:rsid w:val="002D5DAA"/>
    <w:rsid w:val="002E0CB2"/>
    <w:rsid w:val="002E0FC4"/>
    <w:rsid w:val="002E76CF"/>
    <w:rsid w:val="002F7F91"/>
    <w:rsid w:val="00304FE9"/>
    <w:rsid w:val="0034099E"/>
    <w:rsid w:val="0034224C"/>
    <w:rsid w:val="00342DDC"/>
    <w:rsid w:val="003439CB"/>
    <w:rsid w:val="00343CFA"/>
    <w:rsid w:val="0034501B"/>
    <w:rsid w:val="003452E4"/>
    <w:rsid w:val="0034551A"/>
    <w:rsid w:val="00345B37"/>
    <w:rsid w:val="003617F5"/>
    <w:rsid w:val="00363407"/>
    <w:rsid w:val="003646B9"/>
    <w:rsid w:val="0036559A"/>
    <w:rsid w:val="003672FA"/>
    <w:rsid w:val="003708E1"/>
    <w:rsid w:val="00383D4C"/>
    <w:rsid w:val="003862A5"/>
    <w:rsid w:val="003912A9"/>
    <w:rsid w:val="003920A9"/>
    <w:rsid w:val="003A6580"/>
    <w:rsid w:val="003A7A58"/>
    <w:rsid w:val="003B6C3E"/>
    <w:rsid w:val="003C037E"/>
    <w:rsid w:val="003C4666"/>
    <w:rsid w:val="003D3300"/>
    <w:rsid w:val="003E5745"/>
    <w:rsid w:val="003E6CCE"/>
    <w:rsid w:val="003F124A"/>
    <w:rsid w:val="00401A0D"/>
    <w:rsid w:val="00401B09"/>
    <w:rsid w:val="004049B7"/>
    <w:rsid w:val="00407A3D"/>
    <w:rsid w:val="00420446"/>
    <w:rsid w:val="004218FB"/>
    <w:rsid w:val="00431479"/>
    <w:rsid w:val="00433753"/>
    <w:rsid w:val="00435174"/>
    <w:rsid w:val="0044224F"/>
    <w:rsid w:val="00445938"/>
    <w:rsid w:val="00455AB0"/>
    <w:rsid w:val="004671C0"/>
    <w:rsid w:val="00467C39"/>
    <w:rsid w:val="00470198"/>
    <w:rsid w:val="0048704A"/>
    <w:rsid w:val="00492F65"/>
    <w:rsid w:val="004C02D3"/>
    <w:rsid w:val="004C042F"/>
    <w:rsid w:val="004C7CA9"/>
    <w:rsid w:val="004D1B26"/>
    <w:rsid w:val="004E72D5"/>
    <w:rsid w:val="004E7FC9"/>
    <w:rsid w:val="004F557D"/>
    <w:rsid w:val="004F7BF3"/>
    <w:rsid w:val="005159A4"/>
    <w:rsid w:val="005200FE"/>
    <w:rsid w:val="00522E80"/>
    <w:rsid w:val="005317B8"/>
    <w:rsid w:val="00533734"/>
    <w:rsid w:val="00533CD1"/>
    <w:rsid w:val="0053546E"/>
    <w:rsid w:val="0053768E"/>
    <w:rsid w:val="00541F59"/>
    <w:rsid w:val="00542D57"/>
    <w:rsid w:val="00543632"/>
    <w:rsid w:val="00544B9A"/>
    <w:rsid w:val="00551F41"/>
    <w:rsid w:val="0055222E"/>
    <w:rsid w:val="0055519B"/>
    <w:rsid w:val="0056184A"/>
    <w:rsid w:val="00561AD9"/>
    <w:rsid w:val="005702F0"/>
    <w:rsid w:val="00584D80"/>
    <w:rsid w:val="00591DC5"/>
    <w:rsid w:val="005937D6"/>
    <w:rsid w:val="005A3C57"/>
    <w:rsid w:val="005A5947"/>
    <w:rsid w:val="005B2D07"/>
    <w:rsid w:val="005D288D"/>
    <w:rsid w:val="005D5F43"/>
    <w:rsid w:val="005D6942"/>
    <w:rsid w:val="005E7E0D"/>
    <w:rsid w:val="005F578C"/>
    <w:rsid w:val="005F6038"/>
    <w:rsid w:val="0060536E"/>
    <w:rsid w:val="006100B6"/>
    <w:rsid w:val="0061225C"/>
    <w:rsid w:val="00616511"/>
    <w:rsid w:val="00620B93"/>
    <w:rsid w:val="0062618E"/>
    <w:rsid w:val="00634B6E"/>
    <w:rsid w:val="00637D6D"/>
    <w:rsid w:val="00641579"/>
    <w:rsid w:val="00641C3A"/>
    <w:rsid w:val="006449F0"/>
    <w:rsid w:val="00645956"/>
    <w:rsid w:val="00651CD8"/>
    <w:rsid w:val="006541A3"/>
    <w:rsid w:val="00655D91"/>
    <w:rsid w:val="00661268"/>
    <w:rsid w:val="00666320"/>
    <w:rsid w:val="006778CF"/>
    <w:rsid w:val="00680BC8"/>
    <w:rsid w:val="00681B1E"/>
    <w:rsid w:val="006922B5"/>
    <w:rsid w:val="00696E12"/>
    <w:rsid w:val="00697544"/>
    <w:rsid w:val="00697C0F"/>
    <w:rsid w:val="006A0D9F"/>
    <w:rsid w:val="006A336A"/>
    <w:rsid w:val="006B0041"/>
    <w:rsid w:val="006B2C89"/>
    <w:rsid w:val="006B433A"/>
    <w:rsid w:val="006B45B2"/>
    <w:rsid w:val="006B4D1C"/>
    <w:rsid w:val="006B5A63"/>
    <w:rsid w:val="006B7919"/>
    <w:rsid w:val="006D6393"/>
    <w:rsid w:val="006E196E"/>
    <w:rsid w:val="006E7281"/>
    <w:rsid w:val="007060B5"/>
    <w:rsid w:val="007077EF"/>
    <w:rsid w:val="0072209F"/>
    <w:rsid w:val="00723B62"/>
    <w:rsid w:val="00726DB8"/>
    <w:rsid w:val="007325D2"/>
    <w:rsid w:val="007331E4"/>
    <w:rsid w:val="00743BCF"/>
    <w:rsid w:val="007478C6"/>
    <w:rsid w:val="00753BA7"/>
    <w:rsid w:val="00754FF1"/>
    <w:rsid w:val="007570C0"/>
    <w:rsid w:val="007610A2"/>
    <w:rsid w:val="00770D56"/>
    <w:rsid w:val="00772441"/>
    <w:rsid w:val="00781837"/>
    <w:rsid w:val="00790C83"/>
    <w:rsid w:val="00792FBC"/>
    <w:rsid w:val="00793672"/>
    <w:rsid w:val="0079472B"/>
    <w:rsid w:val="00795E32"/>
    <w:rsid w:val="007A012F"/>
    <w:rsid w:val="007A3242"/>
    <w:rsid w:val="007A7897"/>
    <w:rsid w:val="007B337E"/>
    <w:rsid w:val="007C28AF"/>
    <w:rsid w:val="007D3192"/>
    <w:rsid w:val="007E2367"/>
    <w:rsid w:val="008134E9"/>
    <w:rsid w:val="0081544C"/>
    <w:rsid w:val="008201B9"/>
    <w:rsid w:val="00823825"/>
    <w:rsid w:val="00825673"/>
    <w:rsid w:val="00852588"/>
    <w:rsid w:val="00853A5A"/>
    <w:rsid w:val="0086657E"/>
    <w:rsid w:val="008725BE"/>
    <w:rsid w:val="00874894"/>
    <w:rsid w:val="0087627E"/>
    <w:rsid w:val="00877911"/>
    <w:rsid w:val="00877B1E"/>
    <w:rsid w:val="00880F80"/>
    <w:rsid w:val="00882F69"/>
    <w:rsid w:val="0088492C"/>
    <w:rsid w:val="00885F67"/>
    <w:rsid w:val="008952AD"/>
    <w:rsid w:val="008A1ED9"/>
    <w:rsid w:val="008A2A5D"/>
    <w:rsid w:val="008A4BEA"/>
    <w:rsid w:val="008B6E7D"/>
    <w:rsid w:val="008C664E"/>
    <w:rsid w:val="008D1798"/>
    <w:rsid w:val="008D675C"/>
    <w:rsid w:val="008E469C"/>
    <w:rsid w:val="008F69D2"/>
    <w:rsid w:val="00915133"/>
    <w:rsid w:val="009163D7"/>
    <w:rsid w:val="009403E0"/>
    <w:rsid w:val="00940D93"/>
    <w:rsid w:val="00943F8E"/>
    <w:rsid w:val="00946898"/>
    <w:rsid w:val="00951218"/>
    <w:rsid w:val="009521D7"/>
    <w:rsid w:val="00954615"/>
    <w:rsid w:val="00963BFA"/>
    <w:rsid w:val="0096691F"/>
    <w:rsid w:val="00967ABD"/>
    <w:rsid w:val="00970D8E"/>
    <w:rsid w:val="00972648"/>
    <w:rsid w:val="00973C64"/>
    <w:rsid w:val="00974157"/>
    <w:rsid w:val="00977DC7"/>
    <w:rsid w:val="00981009"/>
    <w:rsid w:val="00990D67"/>
    <w:rsid w:val="009A3424"/>
    <w:rsid w:val="009A5C45"/>
    <w:rsid w:val="009C06C7"/>
    <w:rsid w:val="009C3409"/>
    <w:rsid w:val="009D43E3"/>
    <w:rsid w:val="009D598B"/>
    <w:rsid w:val="009D7B8B"/>
    <w:rsid w:val="009E5AA2"/>
    <w:rsid w:val="00A01520"/>
    <w:rsid w:val="00A20368"/>
    <w:rsid w:val="00A21202"/>
    <w:rsid w:val="00A32717"/>
    <w:rsid w:val="00A33874"/>
    <w:rsid w:val="00A35374"/>
    <w:rsid w:val="00A458BE"/>
    <w:rsid w:val="00A46CA3"/>
    <w:rsid w:val="00A46D6F"/>
    <w:rsid w:val="00A60F16"/>
    <w:rsid w:val="00A62FFF"/>
    <w:rsid w:val="00A6627D"/>
    <w:rsid w:val="00A678A3"/>
    <w:rsid w:val="00A74103"/>
    <w:rsid w:val="00A80248"/>
    <w:rsid w:val="00A821B3"/>
    <w:rsid w:val="00A831E8"/>
    <w:rsid w:val="00AA01D1"/>
    <w:rsid w:val="00AA3814"/>
    <w:rsid w:val="00AA47F8"/>
    <w:rsid w:val="00AB20FA"/>
    <w:rsid w:val="00AB352F"/>
    <w:rsid w:val="00AB5484"/>
    <w:rsid w:val="00AB772C"/>
    <w:rsid w:val="00AC2119"/>
    <w:rsid w:val="00AC39BB"/>
    <w:rsid w:val="00AE3041"/>
    <w:rsid w:val="00AE31B8"/>
    <w:rsid w:val="00AE6C9A"/>
    <w:rsid w:val="00AF3B26"/>
    <w:rsid w:val="00AF3F69"/>
    <w:rsid w:val="00B16ECD"/>
    <w:rsid w:val="00B2058B"/>
    <w:rsid w:val="00B244D6"/>
    <w:rsid w:val="00B24BBD"/>
    <w:rsid w:val="00B400E5"/>
    <w:rsid w:val="00B51144"/>
    <w:rsid w:val="00B570DF"/>
    <w:rsid w:val="00B624C7"/>
    <w:rsid w:val="00B628BC"/>
    <w:rsid w:val="00B70586"/>
    <w:rsid w:val="00B71316"/>
    <w:rsid w:val="00B71F9A"/>
    <w:rsid w:val="00B7416E"/>
    <w:rsid w:val="00B74556"/>
    <w:rsid w:val="00B773F2"/>
    <w:rsid w:val="00B80465"/>
    <w:rsid w:val="00B84430"/>
    <w:rsid w:val="00B86291"/>
    <w:rsid w:val="00B87C06"/>
    <w:rsid w:val="00B9303A"/>
    <w:rsid w:val="00B93CD0"/>
    <w:rsid w:val="00B958E1"/>
    <w:rsid w:val="00BA0F0D"/>
    <w:rsid w:val="00BA7430"/>
    <w:rsid w:val="00BB5002"/>
    <w:rsid w:val="00BB5A7C"/>
    <w:rsid w:val="00BC284F"/>
    <w:rsid w:val="00BC3C5A"/>
    <w:rsid w:val="00BC4082"/>
    <w:rsid w:val="00BC7F1F"/>
    <w:rsid w:val="00BD2AD9"/>
    <w:rsid w:val="00BE495D"/>
    <w:rsid w:val="00BF2189"/>
    <w:rsid w:val="00BF2248"/>
    <w:rsid w:val="00C0349B"/>
    <w:rsid w:val="00C0363A"/>
    <w:rsid w:val="00C03DEC"/>
    <w:rsid w:val="00C0682F"/>
    <w:rsid w:val="00C10F40"/>
    <w:rsid w:val="00C22569"/>
    <w:rsid w:val="00C26CD5"/>
    <w:rsid w:val="00C51862"/>
    <w:rsid w:val="00C533E9"/>
    <w:rsid w:val="00C60EA7"/>
    <w:rsid w:val="00C6399E"/>
    <w:rsid w:val="00C6437E"/>
    <w:rsid w:val="00C64382"/>
    <w:rsid w:val="00C729B9"/>
    <w:rsid w:val="00C8606F"/>
    <w:rsid w:val="00C86499"/>
    <w:rsid w:val="00C96F1F"/>
    <w:rsid w:val="00C97643"/>
    <w:rsid w:val="00CA6392"/>
    <w:rsid w:val="00CB129B"/>
    <w:rsid w:val="00CB5991"/>
    <w:rsid w:val="00CC338D"/>
    <w:rsid w:val="00CC7623"/>
    <w:rsid w:val="00CD06DB"/>
    <w:rsid w:val="00CE28A7"/>
    <w:rsid w:val="00CE47D8"/>
    <w:rsid w:val="00CF1A57"/>
    <w:rsid w:val="00CF394F"/>
    <w:rsid w:val="00D158E8"/>
    <w:rsid w:val="00D20E85"/>
    <w:rsid w:val="00D21A19"/>
    <w:rsid w:val="00D31CC8"/>
    <w:rsid w:val="00D42E55"/>
    <w:rsid w:val="00D465A3"/>
    <w:rsid w:val="00D46EEB"/>
    <w:rsid w:val="00D471DD"/>
    <w:rsid w:val="00D4795A"/>
    <w:rsid w:val="00D57797"/>
    <w:rsid w:val="00D57C45"/>
    <w:rsid w:val="00D62952"/>
    <w:rsid w:val="00D7256E"/>
    <w:rsid w:val="00D7457F"/>
    <w:rsid w:val="00D8200A"/>
    <w:rsid w:val="00D84C60"/>
    <w:rsid w:val="00D9183A"/>
    <w:rsid w:val="00D96986"/>
    <w:rsid w:val="00DA1C04"/>
    <w:rsid w:val="00DC1067"/>
    <w:rsid w:val="00DD0740"/>
    <w:rsid w:val="00DE0AE1"/>
    <w:rsid w:val="00DE2F1A"/>
    <w:rsid w:val="00DE354A"/>
    <w:rsid w:val="00DF0BE0"/>
    <w:rsid w:val="00DF2E6F"/>
    <w:rsid w:val="00DF37D4"/>
    <w:rsid w:val="00DF559C"/>
    <w:rsid w:val="00E02259"/>
    <w:rsid w:val="00E073ED"/>
    <w:rsid w:val="00E129EB"/>
    <w:rsid w:val="00E322D4"/>
    <w:rsid w:val="00E44062"/>
    <w:rsid w:val="00E524CE"/>
    <w:rsid w:val="00E52B6F"/>
    <w:rsid w:val="00E55870"/>
    <w:rsid w:val="00E56F2A"/>
    <w:rsid w:val="00E63D87"/>
    <w:rsid w:val="00E66323"/>
    <w:rsid w:val="00E829A2"/>
    <w:rsid w:val="00E869D9"/>
    <w:rsid w:val="00E97345"/>
    <w:rsid w:val="00EA2DCE"/>
    <w:rsid w:val="00EA46D4"/>
    <w:rsid w:val="00EB42D5"/>
    <w:rsid w:val="00EB4E61"/>
    <w:rsid w:val="00EB556E"/>
    <w:rsid w:val="00EE17FF"/>
    <w:rsid w:val="00EF1E16"/>
    <w:rsid w:val="00EF2CAA"/>
    <w:rsid w:val="00F06D84"/>
    <w:rsid w:val="00F1110C"/>
    <w:rsid w:val="00F12A4E"/>
    <w:rsid w:val="00F2444F"/>
    <w:rsid w:val="00F37313"/>
    <w:rsid w:val="00F5077A"/>
    <w:rsid w:val="00F72A96"/>
    <w:rsid w:val="00F82EDF"/>
    <w:rsid w:val="00F86A75"/>
    <w:rsid w:val="00F926CF"/>
    <w:rsid w:val="00FA2B39"/>
    <w:rsid w:val="00FA4635"/>
    <w:rsid w:val="00FB2FA3"/>
    <w:rsid w:val="00FB3A0D"/>
    <w:rsid w:val="00FC4F0B"/>
    <w:rsid w:val="00FD3522"/>
    <w:rsid w:val="00FE1BF8"/>
    <w:rsid w:val="00FE3A77"/>
    <w:rsid w:val="00FF2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5D96D-6983-4D7B-8EE7-12AC512B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2F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2FA"/>
    <w:pPr>
      <w:tabs>
        <w:tab w:val="center" w:pos="4153"/>
        <w:tab w:val="right" w:pos="8306"/>
      </w:tabs>
      <w:snapToGrid w:val="0"/>
    </w:pPr>
    <w:rPr>
      <w:sz w:val="20"/>
      <w:szCs w:val="20"/>
    </w:rPr>
  </w:style>
  <w:style w:type="character" w:customStyle="1" w:styleId="a4">
    <w:name w:val="頁尾 字元"/>
    <w:basedOn w:val="a0"/>
    <w:link w:val="a3"/>
    <w:uiPriority w:val="99"/>
    <w:rsid w:val="003672FA"/>
    <w:rPr>
      <w:rFonts w:ascii="Times New Roman" w:eastAsia="新細明體" w:hAnsi="Times New Roman" w:cs="Times New Roman"/>
      <w:sz w:val="20"/>
      <w:szCs w:val="20"/>
    </w:rPr>
  </w:style>
  <w:style w:type="paragraph" w:styleId="a5">
    <w:name w:val="header"/>
    <w:basedOn w:val="a"/>
    <w:link w:val="a6"/>
    <w:uiPriority w:val="99"/>
    <w:unhideWhenUsed/>
    <w:rsid w:val="00BC284F"/>
    <w:pPr>
      <w:tabs>
        <w:tab w:val="center" w:pos="4153"/>
        <w:tab w:val="right" w:pos="8306"/>
      </w:tabs>
      <w:snapToGrid w:val="0"/>
    </w:pPr>
    <w:rPr>
      <w:sz w:val="20"/>
      <w:szCs w:val="20"/>
    </w:rPr>
  </w:style>
  <w:style w:type="character" w:customStyle="1" w:styleId="a6">
    <w:name w:val="頁首 字元"/>
    <w:basedOn w:val="a0"/>
    <w:link w:val="a5"/>
    <w:uiPriority w:val="99"/>
    <w:rsid w:val="00BC284F"/>
    <w:rPr>
      <w:rFonts w:ascii="Times New Roman" w:eastAsia="新細明體" w:hAnsi="Times New Roman" w:cs="Times New Roman"/>
      <w:sz w:val="20"/>
      <w:szCs w:val="20"/>
    </w:rPr>
  </w:style>
  <w:style w:type="paragraph" w:styleId="a7">
    <w:name w:val="Balloon Text"/>
    <w:basedOn w:val="a"/>
    <w:link w:val="a8"/>
    <w:uiPriority w:val="99"/>
    <w:semiHidden/>
    <w:unhideWhenUsed/>
    <w:rsid w:val="000707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7078A"/>
    <w:rPr>
      <w:rFonts w:asciiTheme="majorHAnsi" w:eastAsiaTheme="majorEastAsia" w:hAnsiTheme="majorHAnsi" w:cstheme="majorBidi"/>
      <w:sz w:val="18"/>
      <w:szCs w:val="18"/>
    </w:rPr>
  </w:style>
  <w:style w:type="paragraph" w:styleId="a9">
    <w:name w:val="List Paragraph"/>
    <w:basedOn w:val="a"/>
    <w:uiPriority w:val="34"/>
    <w:qFormat/>
    <w:rsid w:val="00D96986"/>
    <w:pPr>
      <w:ind w:leftChars="200" w:left="480"/>
    </w:pPr>
  </w:style>
  <w:style w:type="character" w:styleId="aa">
    <w:name w:val="Hyperlink"/>
    <w:rsid w:val="003708E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19315-2EE5-483F-A558-501D736A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韓若玉</dc:creator>
  <cp:keywords/>
  <dc:description/>
  <cp:lastModifiedBy>陳嘉胤</cp:lastModifiedBy>
  <cp:revision>2</cp:revision>
  <cp:lastPrinted>2017-08-18T01:22:00Z</cp:lastPrinted>
  <dcterms:created xsi:type="dcterms:W3CDTF">2017-10-03T00:10:00Z</dcterms:created>
  <dcterms:modified xsi:type="dcterms:W3CDTF">2017-10-03T00:10:00Z</dcterms:modified>
</cp:coreProperties>
</file>