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DF3E7E" w:rsidRPr="00DF3E7E">
        <w:rPr>
          <w:rStyle w:val="rame"/>
          <w:rFonts w:ascii="標楷體" w:eastAsia="標楷體" w:hAnsi="標楷體" w:hint="eastAsia"/>
          <w:b/>
          <w:sz w:val="32"/>
          <w:szCs w:val="32"/>
        </w:rPr>
        <w:t>105年第</w:t>
      </w:r>
      <w:r w:rsidR="007B10D1">
        <w:rPr>
          <w:rStyle w:val="rame"/>
          <w:rFonts w:ascii="標楷體" w:eastAsia="標楷體" w:hAnsi="標楷體" w:hint="eastAsia"/>
          <w:b/>
          <w:sz w:val="32"/>
          <w:szCs w:val="32"/>
        </w:rPr>
        <w:t>20</w:t>
      </w:r>
      <w:r w:rsidR="00DF3E7E" w:rsidRPr="00DF3E7E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3A72E6" w:rsidRDefault="00A7568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開會時間：105年10月14日</w:t>
      </w:r>
      <w:r w:rsidR="007B10D1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 xml:space="preserve">午 </w:t>
      </w:r>
    </w:p>
    <w:p w:rsidR="003A72E6" w:rsidRDefault="00A7568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開會地點：本府10樓法制局會議室          </w:t>
      </w:r>
    </w:p>
    <w:p w:rsidR="003A72E6" w:rsidRDefault="00A7568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427BC7">
        <w:rPr>
          <w:rFonts w:ascii="標楷體" w:eastAsia="標楷體" w:hAnsi="標楷體" w:cs="標楷體"/>
          <w:sz w:val="32"/>
          <w:szCs w:val="32"/>
        </w:rPr>
        <w:t>請假</w:t>
      </w:r>
      <w:r w:rsidRPr="00427BC7">
        <w:rPr>
          <w:rFonts w:ascii="標楷體" w:eastAsia="標楷體" w:hAnsi="標楷體" w:cs="標楷體" w:hint="eastAsia"/>
          <w:sz w:val="32"/>
          <w:szCs w:val="32"/>
        </w:rPr>
        <w:t>，張委員本松</w:t>
      </w:r>
      <w:r w:rsidR="00427BC7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3A72E6" w:rsidRDefault="00A7568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3A72E6" w:rsidRDefault="00A7568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3A72E6" w:rsidRDefault="00A7568E" w:rsidP="007B10D1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11、訴願人鄭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因空氣污染防制法事件，不服本府環境保護局處分，提起訴願案。(案號1050720)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7B10D1" w:rsidRPr="007B10D1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12、訴願人潘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因廢棄物清理法事件，不服本府環境保護局處分，提起訴願案。(案號1050760)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7B10D1" w:rsidRPr="007B10D1">
        <w:rPr>
          <w:rFonts w:ascii="標楷體" w:eastAsia="標楷體" w:hAnsi="標楷體" w:hint="eastAsia"/>
          <w:sz w:val="32"/>
          <w:szCs w:val="32"/>
        </w:rPr>
        <w:t>主文修正為「訴願駁回。」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7B10D1" w:rsidRPr="007B10D1">
        <w:rPr>
          <w:rFonts w:ascii="標楷體" w:eastAsia="標楷體" w:hAnsi="標楷體" w:hint="eastAsia"/>
          <w:sz w:val="32"/>
          <w:szCs w:val="32"/>
        </w:rPr>
        <w:t>授權法制局依委員意見擬具決定書理由。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紙業股份有限公司因</w:t>
      </w:r>
      <w:r w:rsidR="002A76E4">
        <w:rPr>
          <w:rFonts w:ascii="標楷體" w:eastAsia="標楷體" w:hAnsi="標楷體"/>
          <w:sz w:val="32"/>
          <w:szCs w:val="32"/>
        </w:rPr>
        <w:t>水污染防治許可變更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事件，不服本府環境保護局處分，提起訴願案。(案號1050839)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7B10D1" w:rsidRPr="007B10D1">
        <w:rPr>
          <w:rFonts w:ascii="標楷體" w:eastAsia="標楷體" w:hAnsi="標楷體" w:hint="eastAsia"/>
          <w:sz w:val="32"/>
          <w:szCs w:val="32"/>
        </w:rPr>
        <w:t>主文修正為</w:t>
      </w:r>
      <w:r w:rsidR="007B10D1">
        <w:rPr>
          <w:rFonts w:ascii="標楷體" w:eastAsia="標楷體" w:hAnsi="標楷體"/>
          <w:sz w:val="32"/>
          <w:szCs w:val="32"/>
        </w:rPr>
        <w:t>「</w:t>
      </w:r>
      <w:r w:rsidR="007B10D1" w:rsidRPr="007B10D1">
        <w:rPr>
          <w:rFonts w:ascii="標楷體" w:eastAsia="標楷體" w:hAnsi="標楷體" w:hint="eastAsia"/>
          <w:sz w:val="32"/>
          <w:szCs w:val="32"/>
        </w:rPr>
        <w:t>原處分撤銷，由原處分機關於收受決定書之次日起</w:t>
      </w:r>
      <w:r w:rsidR="007B10D1">
        <w:rPr>
          <w:rFonts w:ascii="標楷體" w:eastAsia="標楷體" w:hAnsi="標楷體" w:hint="eastAsia"/>
          <w:sz w:val="32"/>
          <w:szCs w:val="32"/>
        </w:rPr>
        <w:t>9</w:t>
      </w:r>
      <w:r w:rsidR="007B10D1" w:rsidRPr="007B10D1">
        <w:rPr>
          <w:rFonts w:ascii="標楷體" w:eastAsia="標楷體" w:hAnsi="標楷體" w:hint="eastAsia"/>
          <w:sz w:val="32"/>
          <w:szCs w:val="32"/>
        </w:rPr>
        <w:t>0日內另為適法之處</w:t>
      </w:r>
      <w:r w:rsidR="007B10D1">
        <w:rPr>
          <w:rFonts w:ascii="標楷體" w:eastAsia="標楷體" w:hAnsi="標楷體"/>
          <w:sz w:val="32"/>
          <w:szCs w:val="32"/>
        </w:rPr>
        <w:t>理</w:t>
      </w:r>
      <w:r w:rsidR="007B10D1" w:rsidRPr="007B10D1">
        <w:rPr>
          <w:rFonts w:ascii="標楷體" w:eastAsia="標楷體" w:hAnsi="標楷體" w:hint="eastAsia"/>
          <w:sz w:val="32"/>
          <w:szCs w:val="32"/>
        </w:rPr>
        <w:t>。</w:t>
      </w:r>
      <w:r w:rsidR="007B10D1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7B10D1" w:rsidRPr="007B10D1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部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局台中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區服務中心因水污染防治法事件，不服本府環境保護局處分，提起訴願案。(案號1050777)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7B10D1" w:rsidRPr="007B10D1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</w:t>
      </w:r>
      <w:r w:rsidR="002A76E4">
        <w:rPr>
          <w:rFonts w:ascii="標楷體" w:eastAsia="標楷體" w:hAnsi="標楷體"/>
          <w:sz w:val="32"/>
          <w:szCs w:val="32"/>
        </w:rPr>
        <w:t>再審申請人</w:t>
      </w:r>
      <w:r>
        <w:rPr>
          <w:rFonts w:ascii="標楷體" w:eastAsia="標楷體" w:hAnsi="標楷體" w:hint="eastAsia"/>
          <w:sz w:val="32"/>
          <w:szCs w:val="32"/>
        </w:rPr>
        <w:t>鄭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 w:rsidR="002A76E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403C9">
        <w:rPr>
          <w:rFonts w:ascii="標楷體" w:eastAsia="標楷體" w:hAnsi="標楷體"/>
          <w:sz w:val="32"/>
          <w:szCs w:val="32"/>
        </w:rPr>
        <w:t>建築爭議處理事件，</w:t>
      </w:r>
      <w:r>
        <w:rPr>
          <w:rFonts w:ascii="標楷體" w:eastAsia="標楷體" w:hAnsi="標楷體" w:hint="eastAsia"/>
          <w:sz w:val="32"/>
          <w:szCs w:val="32"/>
        </w:rPr>
        <w:t>不服本府</w:t>
      </w:r>
      <w:r w:rsidR="002A76E4">
        <w:rPr>
          <w:rFonts w:ascii="標楷體" w:eastAsia="標楷體" w:hAnsi="標楷體"/>
          <w:sz w:val="32"/>
          <w:szCs w:val="32"/>
        </w:rPr>
        <w:t>訴願決定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9403C9">
        <w:rPr>
          <w:rFonts w:ascii="標楷體" w:eastAsia="標楷體" w:hAnsi="標楷體"/>
          <w:sz w:val="32"/>
          <w:szCs w:val="32"/>
        </w:rPr>
        <w:t>申請再審</w:t>
      </w:r>
      <w:r>
        <w:rPr>
          <w:rFonts w:ascii="標楷體" w:eastAsia="標楷體" w:hAnsi="標楷體" w:hint="eastAsia"/>
          <w:sz w:val="32"/>
          <w:szCs w:val="32"/>
        </w:rPr>
        <w:t xml:space="preserve">案。(案號1050865)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16、訴願人陳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</w:t>
      </w:r>
      <w:r w:rsidR="009403C9">
        <w:rPr>
          <w:rFonts w:ascii="標楷體" w:eastAsia="標楷體" w:hAnsi="標楷體"/>
          <w:sz w:val="32"/>
          <w:szCs w:val="32"/>
        </w:rPr>
        <w:t>訴願決定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9403C9">
        <w:rPr>
          <w:rFonts w:ascii="標楷體" w:eastAsia="標楷體" w:hAnsi="標楷體"/>
          <w:sz w:val="32"/>
          <w:szCs w:val="32"/>
        </w:rPr>
        <w:t>申請再審</w:t>
      </w:r>
      <w:r>
        <w:rPr>
          <w:rFonts w:ascii="標楷體" w:eastAsia="標楷體" w:hAnsi="標楷體" w:hint="eastAsia"/>
          <w:sz w:val="32"/>
          <w:szCs w:val="32"/>
        </w:rPr>
        <w:t xml:space="preserve">案。(案號1050574)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17、訴願人台灣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9403C9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9403C9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事件，不服本府環境保護局處分，提起訴願案。(案號1050630)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18、訴願人陳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餐飲店）因空氣污染防制法事件，不服本府環境保護局處分，提起訴願案。(案號1050637)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19、訴願人陳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403C9">
        <w:rPr>
          <w:rFonts w:ascii="標楷體" w:eastAsia="標楷體" w:hAnsi="標楷體"/>
          <w:sz w:val="32"/>
          <w:szCs w:val="32"/>
        </w:rPr>
        <w:t>勞動契約終止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事件，不服本府環境保護局處分，提起訴願案。(案號1050700)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20、訴願人魏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因戶籍</w:t>
      </w:r>
      <w:r w:rsidR="009403C9">
        <w:rPr>
          <w:rFonts w:ascii="標楷體" w:eastAsia="標楷體" w:hAnsi="標楷體"/>
          <w:sz w:val="32"/>
          <w:szCs w:val="32"/>
        </w:rPr>
        <w:t>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事件，不服本市大里區戶政事務所處分，提起訴願案。(案號1050702)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21、訴願人劉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因社會救助法事件，不服本府社會局處分，提起訴願案。(案號1050734)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22、訴願人金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國際事業有限公司因藥</w:t>
      </w:r>
      <w:r w:rsidR="000C4B6A">
        <w:rPr>
          <w:rFonts w:ascii="標楷體" w:eastAsia="標楷體" w:hAnsi="標楷體"/>
          <w:sz w:val="32"/>
          <w:szCs w:val="32"/>
        </w:rPr>
        <w:t>事</w:t>
      </w:r>
      <w:r>
        <w:rPr>
          <w:rFonts w:ascii="標楷體" w:eastAsia="標楷體" w:hAnsi="標楷體" w:hint="eastAsia"/>
          <w:sz w:val="32"/>
          <w:szCs w:val="32"/>
        </w:rPr>
        <w:t xml:space="preserve">法事件，不服本府衛生局處分，提起訴願案。(案號1050738)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化學製藥股份有限公司因藥事法事件，不服本府衛生局處分，提起訴願案。(案號1050739)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24、訴願人李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因空氣污染防制法事件，不服本府環境保護局處分，提起訴願案。(案號1050744)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有限公司因食品安全衛生管理法事件，不服本府衛生局處分，提起訴願案。(案號1050745)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26、訴願人楊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因空氣污染防制法事件，不服本府環境保護局處分，提起訴願案。(案號1050750)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27、訴願人郭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403C9">
        <w:rPr>
          <w:rFonts w:ascii="標楷體" w:eastAsia="標楷體" w:hAnsi="標楷體"/>
          <w:sz w:val="32"/>
          <w:szCs w:val="32"/>
        </w:rPr>
        <w:t>道路交通管理處罰條例</w:t>
      </w:r>
      <w:r>
        <w:rPr>
          <w:rFonts w:ascii="標楷體" w:eastAsia="標楷體" w:hAnsi="標楷體" w:hint="eastAsia"/>
          <w:sz w:val="32"/>
          <w:szCs w:val="32"/>
        </w:rPr>
        <w:t>事件，不服</w:t>
      </w:r>
      <w:r w:rsidR="009403C9">
        <w:rPr>
          <w:rFonts w:ascii="標楷體" w:eastAsia="標楷體" w:hAnsi="標楷體"/>
          <w:sz w:val="32"/>
          <w:szCs w:val="32"/>
        </w:rPr>
        <w:t>臺中市交通事件裁決處</w:t>
      </w:r>
      <w:r>
        <w:rPr>
          <w:rFonts w:ascii="標楷體" w:eastAsia="標楷體" w:hAnsi="標楷體" w:hint="eastAsia"/>
          <w:sz w:val="32"/>
          <w:szCs w:val="32"/>
        </w:rPr>
        <w:t xml:space="preserve">處分，提起訴願案。(案號1050757)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332BA3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社區管理委員會因建築法事件，不服本府都市發展局處分，提起訴願案。(案號1050758)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29、訴願人林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因空氣污染防制法事件，不服本府環境保護局處分，提起訴願案。(案號1050759)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30、訴願人王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因社會救助法事件，不服本府社會局處分，提起訴願案。(案號1050762)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31、訴願人魏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 w:rsidR="009403C9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因土地登記事件，不服本市豐原地政事務所處分，提起訴願案。(案號1050763)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32、訴願人蕭朱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因老人福利法事件，不服本府社會局處分，提起訴願案。(案號1050766)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33、訴願人黃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因菸害防制法事件，不服本府衛生局處分，提起訴願案。(案號1050768)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交通企業股份有限公司因公路法事件，不服本府交通局處分，提起訴願案。(案號1050770)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35、訴願人張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因空氣污染防制法事件，不服本府環境保護局處分，提起訴願案。(案號1050771)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環境工程股份有限公司因廢棄物清理法事件，不服本府環境保護局處分，提起訴願案。(案號1050775)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37、訴願人楊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因空氣污染防制法事件，不服本府環境保護局處分，提起訴願案。(案號1050776)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38、訴願人黃</w:t>
      </w:r>
      <w:r w:rsidR="00332BA3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因食品安全衛生管理法事件，不服本府衛生局處分，提起訴願案。(案號1050779)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39、訴願人張戴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因身心障礙者權益保障法事件，不服本府社會局處分，提起訴願案。(案號1050780)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40、訴願人陳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E479A">
        <w:rPr>
          <w:rFonts w:ascii="標楷體" w:eastAsia="標楷體" w:hAnsi="標楷體"/>
          <w:sz w:val="32"/>
          <w:szCs w:val="32"/>
        </w:rPr>
        <w:t>父母未就業家庭育兒津貼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事件，不服本市南屯區公所處分，提起訴願案。(案號1050783)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41、訴願人張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因空氣污染防制法事件，不服本府環境保護局處分，提起訴願案。(案號1050784)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42、訴願人顧范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因空氣污染防制法事件，不服本府環境保護局處分，提起訴願案。(案號1050798)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43、訴願人鄭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因空氣污染防制法事件，不服本府環境保護局處分，提起訴願案。(案號1050803)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紙業股份有限公司</w:t>
      </w:r>
      <w:r w:rsidR="00FE479A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因空氣污染防制法等事件，不服本府環境保護局處分，提起訴願案。(案號1050805)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45、訴願人陳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因發展觀光條例事件，不服本府觀光旅遊局處分，提起訴願案。(案號1050806)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46、訴願人陳詹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 w:rsidR="00FE479A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F1BBE">
        <w:rPr>
          <w:rFonts w:ascii="標楷體" w:eastAsia="標楷體" w:hAnsi="標楷體"/>
          <w:sz w:val="32"/>
          <w:szCs w:val="32"/>
        </w:rPr>
        <w:t>違章</w:t>
      </w:r>
      <w:r w:rsidR="00FE479A">
        <w:rPr>
          <w:rFonts w:ascii="標楷體" w:eastAsia="標楷體" w:hAnsi="標楷體"/>
          <w:sz w:val="32"/>
          <w:szCs w:val="32"/>
        </w:rPr>
        <w:t>建築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事件，不服本府都市發展局處分，提起訴願案。(案號1050807)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47、訴願人胡</w:t>
      </w:r>
      <w:r w:rsidR="00332BA3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因空氣污染防制法事件，不服本府環境保護局處分，提起訴願案。(案號1050814)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48、訴願人葉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因空氣污染防制法事件，不服本府環境保護局處分，提起訴願案。(案號1050815)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49、訴願人周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因空氣污染防制法事件，不服本府環境保護局處分，提起訴願案。(案號1050816)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50、訴願人王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因空氣污染防制法事件，不服本府環境保護局處分，提起訴願案。(案號1050820)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51、訴願人施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因空氣污染防制法事件，不服本府環境保護局處分，提起訴願案。(案號1050821)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332BA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股份有限公司因建築法事件，不服本府都市發展局處分，提起訴願案。(案號1050823)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53、訴願人許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因社會救助法事件，不服本府社會局處分，提起訴願案。(案號1050825)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54、訴願人林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因空氣污染防制法事件，不服本府環境保護局處分，提起訴願案。(案號1050829)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72E6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A72E6" w:rsidRDefault="00A7568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332B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國際企業有限公司因建築法事件，不服本府都市發展局處分，提起訴願案。(案號1050848) </w:t>
      </w:r>
    </w:p>
    <w:p w:rsidR="003A72E6" w:rsidRDefault="00A7568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7568E" w:rsidRDefault="00A7568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A7568E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8B" w:rsidRDefault="004F2A8B">
      <w:r>
        <w:separator/>
      </w:r>
    </w:p>
  </w:endnote>
  <w:endnote w:type="continuationSeparator" w:id="0">
    <w:p w:rsidR="004F2A8B" w:rsidRDefault="004F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2E6" w:rsidRDefault="00A7568E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A72E6" w:rsidRDefault="003A72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2E6" w:rsidRDefault="00A7568E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CE3957">
      <w:rPr>
        <w:rFonts w:ascii="新細明體" w:hAnsi="新細明體"/>
        <w:noProof/>
      </w:rPr>
      <w:t>7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CE3957">
      <w:rPr>
        <w:rFonts w:ascii="新細明體" w:hAnsi="新細明體"/>
        <w:noProof/>
      </w:rPr>
      <w:t>7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3A72E6" w:rsidRDefault="003A72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8B" w:rsidRDefault="004F2A8B">
      <w:r>
        <w:separator/>
      </w:r>
    </w:p>
  </w:footnote>
  <w:footnote w:type="continuationSeparator" w:id="0">
    <w:p w:rsidR="004F2A8B" w:rsidRDefault="004F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4E"/>
    <w:rsid w:val="000C4B6A"/>
    <w:rsid w:val="00162D4E"/>
    <w:rsid w:val="002A76E4"/>
    <w:rsid w:val="00332BA3"/>
    <w:rsid w:val="00382ECB"/>
    <w:rsid w:val="003A72E6"/>
    <w:rsid w:val="00427BC7"/>
    <w:rsid w:val="004F2A8B"/>
    <w:rsid w:val="005F1BBE"/>
    <w:rsid w:val="007B10D1"/>
    <w:rsid w:val="008053C2"/>
    <w:rsid w:val="009403C9"/>
    <w:rsid w:val="00A7568E"/>
    <w:rsid w:val="00CE3957"/>
    <w:rsid w:val="00CE437F"/>
    <w:rsid w:val="00DF3E7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3B9B56-AF4B-4A87-9599-73183C77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Company>x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2018-04-25T16:52:00Z</cp:lastPrinted>
  <dcterms:created xsi:type="dcterms:W3CDTF">2016-10-14T10:09:00Z</dcterms:created>
  <dcterms:modified xsi:type="dcterms:W3CDTF">2018-04-25T16:52:00Z</dcterms:modified>
</cp:coreProperties>
</file>