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jc w:val="both"/>
      </w:pPr>
      <w:bookmarkStart w:id="0" w:name="_GoBack"/>
      <w:bookmarkEnd w:id="0"/>
      <w:r>
        <w:rPr>
          <w:rStyle w:val="rame"/>
          <w:rFonts w:ascii="標楷體" w:eastAsia="標楷體" w:hAnsi="標楷體" w:hint="eastAsia"/>
          <w:b/>
          <w:sz w:val="32"/>
          <w:szCs w:val="32"/>
        </w:rPr>
        <w:t>臺中市政府訴願審議委員會105年</w:t>
      </w:r>
      <w:r w:rsidR="001A3FB1" w:rsidRPr="001A3FB1">
        <w:rPr>
          <w:rStyle w:val="rame"/>
          <w:rFonts w:ascii="標楷體" w:eastAsia="標楷體" w:hAnsi="標楷體" w:hint="eastAsia"/>
          <w:b/>
          <w:sz w:val="32"/>
          <w:szCs w:val="32"/>
        </w:rPr>
        <w:t>第</w:t>
      </w:r>
      <w:r w:rsidR="0037422D">
        <w:rPr>
          <w:rStyle w:val="rame"/>
          <w:rFonts w:ascii="標楷體" w:eastAsia="標楷體" w:hAnsi="標楷體" w:hint="eastAsia"/>
          <w:b/>
          <w:sz w:val="32"/>
          <w:szCs w:val="32"/>
        </w:rPr>
        <w:t>10</w:t>
      </w:r>
      <w:r w:rsidR="001A3FB1" w:rsidRPr="001A3FB1">
        <w:rPr>
          <w:rStyle w:val="rame"/>
          <w:rFonts w:ascii="標楷體" w:eastAsia="標楷體" w:hAnsi="標楷體" w:hint="eastAsia"/>
          <w:b/>
          <w:sz w:val="32"/>
          <w:szCs w:val="32"/>
        </w:rPr>
        <w:t>次會期</w:t>
      </w:r>
      <w:r>
        <w:rPr>
          <w:rStyle w:val="rame"/>
          <w:rFonts w:ascii="標楷體" w:eastAsia="標楷體" w:hAnsi="標楷體" w:hint="eastAsia"/>
          <w:b/>
          <w:sz w:val="32"/>
          <w:szCs w:val="32"/>
        </w:rPr>
        <w:t xml:space="preserve">會議紀錄 </w:t>
      </w:r>
    </w:p>
    <w:p w:rsidR="00483087" w:rsidRDefault="00A0629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開會時間：105年05月13日</w:t>
      </w:r>
      <w:r w:rsidR="0037422D">
        <w:rPr>
          <w:rFonts w:ascii="標楷體" w:eastAsia="標楷體" w:hAnsi="標楷體" w:cs="標楷體"/>
          <w:sz w:val="32"/>
          <w:szCs w:val="32"/>
        </w:rPr>
        <w:t>下</w:t>
      </w:r>
      <w:r>
        <w:rPr>
          <w:rFonts w:ascii="標楷體" w:eastAsia="標楷體" w:hAnsi="標楷體" w:cs="標楷體" w:hint="eastAsia"/>
          <w:sz w:val="32"/>
          <w:szCs w:val="32"/>
        </w:rPr>
        <w:t>午</w:t>
      </w:r>
    </w:p>
    <w:p w:rsidR="00483087" w:rsidRDefault="00A0629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開會地點：本府10樓法制局會議室         </w:t>
      </w:r>
    </w:p>
    <w:p w:rsidR="00483087" w:rsidRDefault="00A0629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>主席：陳主任委員朝建</w:t>
      </w:r>
    </w:p>
    <w:p w:rsidR="00483087" w:rsidRDefault="00A0629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出席人員：如簽到單(詳卷) </w:t>
      </w:r>
    </w:p>
    <w:p w:rsidR="00483087" w:rsidRDefault="00A06293">
      <w:pPr>
        <w:numPr>
          <w:ilvl w:val="0"/>
          <w:numId w:val="2"/>
        </w:numPr>
        <w:tabs>
          <w:tab w:val="left" w:pos="540"/>
          <w:tab w:val="left" w:pos="900"/>
        </w:tabs>
        <w:spacing w:line="500" w:lineRule="exact"/>
        <w:jc w:val="both"/>
      </w:pPr>
      <w:r>
        <w:rPr>
          <w:rFonts w:ascii="標楷體" w:eastAsia="標楷體" w:hAnsi="標楷體" w:cs="標楷體" w:hint="eastAsia"/>
          <w:sz w:val="32"/>
          <w:szCs w:val="32"/>
        </w:rPr>
        <w:t xml:space="preserve">審議案件：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討論案：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38、訴願人</w:t>
      </w:r>
      <w:r w:rsidR="001172FC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食品股份有限公司因空氣污染防制法事件，不服本府環境保護局處分，提起訴願案。(案號1050408)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37422D" w:rsidRPr="0037422D">
        <w:rPr>
          <w:rFonts w:ascii="標楷體" w:eastAsia="標楷體" w:hAnsi="標楷體" w:hint="eastAsia"/>
          <w:sz w:val="32"/>
          <w:szCs w:val="32"/>
        </w:rPr>
        <w:t>主文修正為「訴願駁回。」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37422D" w:rsidRPr="0037422D">
        <w:rPr>
          <w:rFonts w:ascii="標楷體" w:eastAsia="標楷體" w:hAnsi="標楷體" w:hint="eastAsia"/>
          <w:sz w:val="32"/>
          <w:szCs w:val="32"/>
        </w:rPr>
        <w:t xml:space="preserve">授權依訴願委員意見擬具決定書理由。 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39、訴願人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因兒童及少年福利與權益保障法事件，不服本府社會局處分，提起訴願案。(案號1050259)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37422D">
        <w:rPr>
          <w:rFonts w:ascii="標楷體" w:eastAsia="標楷體" w:hAnsi="標楷體"/>
          <w:sz w:val="32"/>
          <w:szCs w:val="32"/>
        </w:rPr>
        <w:t>主文修正為「</w:t>
      </w:r>
      <w:r>
        <w:rPr>
          <w:rFonts w:ascii="標楷體" w:eastAsia="標楷體" w:hAnsi="標楷體" w:hint="eastAsia"/>
          <w:sz w:val="32"/>
          <w:szCs w:val="32"/>
        </w:rPr>
        <w:t>原處分撤銷</w:t>
      </w:r>
      <w:r w:rsidR="0037422D">
        <w:rPr>
          <w:rFonts w:ascii="標楷體" w:eastAsia="標楷體" w:hAnsi="標楷體"/>
          <w:sz w:val="32"/>
          <w:szCs w:val="32"/>
        </w:rPr>
        <w:t>。」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</w:t>
      </w:r>
      <w:r w:rsidR="0037422D" w:rsidRPr="0037422D">
        <w:rPr>
          <w:rFonts w:ascii="標楷體" w:eastAsia="標楷體" w:hAnsi="標楷體" w:hint="eastAsia"/>
          <w:sz w:val="32"/>
          <w:szCs w:val="32"/>
        </w:rPr>
        <w:t>依訴願委員意見</w:t>
      </w:r>
      <w:r w:rsidR="0037422D">
        <w:rPr>
          <w:rFonts w:ascii="標楷體" w:eastAsia="標楷體" w:hAnsi="標楷體"/>
          <w:sz w:val="32"/>
          <w:szCs w:val="32"/>
        </w:rPr>
        <w:t>修正</w:t>
      </w:r>
      <w:r w:rsidR="0037422D" w:rsidRPr="0037422D">
        <w:rPr>
          <w:rFonts w:ascii="標楷體" w:eastAsia="標楷體" w:hAnsi="標楷體" w:hint="eastAsia"/>
          <w:sz w:val="32"/>
          <w:szCs w:val="32"/>
        </w:rPr>
        <w:t>決定書理由。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40、訴願人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因社會救助法事件，不服本府社會局處分，提起訴願案。(案號1050168)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41、訴願人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因社會救助法事件，不服本府社會局處分，提起訴願案。(案號1050224)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42、訴願人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因社會救助法事件，不服本府社會局處分，提起訴願案。(案號1050307)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43、訴願人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因社會救助法事件，不服本府社會局處分，提起訴願案。(案號1050385)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決議：原處分撤銷，由原處分機關於收受決定書之次日起60日內另為適法之處分。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beforeLines="50" w:before="180" w:line="500" w:lineRule="exact"/>
        <w:jc w:val="both"/>
      </w:pPr>
      <w:r>
        <w:rPr>
          <w:rFonts w:ascii="標楷體" w:eastAsia="標楷體" w:hAnsi="標楷體" w:hint="eastAsia"/>
          <w:sz w:val="32"/>
          <w:szCs w:val="32"/>
        </w:rPr>
        <w:t>評議案：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44、訴願人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710385">
        <w:rPr>
          <w:rFonts w:ascii="標楷體" w:eastAsia="標楷體" w:hAnsi="標楷體"/>
          <w:sz w:val="32"/>
          <w:szCs w:val="32"/>
        </w:rPr>
        <w:t>現有巷道認定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事件，不服本府都市發展局處分，提起訴願案。(案號1050039)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45、訴願人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 xml:space="preserve">因契稅事件，不服本府地方稅務局處分，提起訴願案。(案號1050116)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46、訴願人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因建築法事件，不服本府都市發展局處分，提起訴願案。(案號1050187)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47、訴願人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因社會救助法事件，不服本府社會局處分，提起訴願案。(案號1050196)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48、訴願人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因社會救助法事件，提起訴願案。(案號1050214)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</w:t>
      </w:r>
      <w:r w:rsidR="00167523">
        <w:rPr>
          <w:rFonts w:ascii="標楷體" w:eastAsia="標楷體" w:hAnsi="標楷體"/>
          <w:sz w:val="32"/>
          <w:szCs w:val="32"/>
        </w:rPr>
        <w:t>訴願不受理。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49、訴願人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 w:rsidR="00D303FC">
        <w:rPr>
          <w:rFonts w:ascii="標楷體" w:eastAsia="標楷體" w:hAnsi="標楷體"/>
          <w:sz w:val="32"/>
          <w:szCs w:val="32"/>
        </w:rPr>
        <w:t>因</w:t>
      </w:r>
      <w:r w:rsidR="00D303FC" w:rsidRPr="00D303FC">
        <w:rPr>
          <w:rFonts w:ascii="標楷體" w:eastAsia="標楷體" w:hAnsi="標楷體" w:hint="eastAsia"/>
          <w:sz w:val="32"/>
          <w:szCs w:val="32"/>
        </w:rPr>
        <w:t>溢領慰問金事件</w:t>
      </w:r>
      <w:r>
        <w:rPr>
          <w:rFonts w:ascii="標楷體" w:eastAsia="標楷體" w:hAnsi="標楷體" w:hint="eastAsia"/>
          <w:sz w:val="32"/>
          <w:szCs w:val="32"/>
        </w:rPr>
        <w:t xml:space="preserve">，提起訴願案。(案號1050215)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50、訴願人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因社會救助法事件，不服本府社會局處分，提起訴願案。(案號1050220)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51、訴願人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因社會救助法事件，不服本府社會局處分，提起訴願案。(案號1050221)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52、訴願人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 w:rsidR="00167523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因祭祀公業條例事件，不服本市龍井區公所處分，提起訴願案。(案號1050260)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53、訴願人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（即</w:t>
      </w:r>
      <w:r w:rsidR="001172FC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飲食店）因臺中市休閒娛樂服務業管理自治條例事件，不服本府經濟發展局處分，提起訴願案。(案號1050261)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54、訴願人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167523">
        <w:rPr>
          <w:rFonts w:ascii="標楷體" w:eastAsia="標楷體" w:hAnsi="標楷體"/>
          <w:sz w:val="32"/>
          <w:szCs w:val="32"/>
        </w:rPr>
        <w:t>勞工權益涉訟補助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事件，不服本府勞工局處分，提起訴願案。(案號1050267)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55、訴願人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因社會救助法事件，不服本府社會局處分，提起訴願案。(案號1050269)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56、訴願人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因身心障礙者權益保障法事件，不服本府社會局處分，提起訴願案。(案號1050273)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決議：訴願不受理。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57、訴願人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因廢棄物清理法事件，不服本府環境保護局處分，提起訴願案。(案號1050275)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58、訴願人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因臺中市休閒娛樂服務業管理自治條例事件，不服本府經濟發展局處分，提起訴願案。(案號1050281)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59、訴願人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因社會救助法事件，不服本府社會局處分，提起訴願案。(案號1050282)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60、訴願人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因社會救助法事件，不服本府社會局處分，提起訴願案。(案號1050285)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61、訴願人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因發展觀光條例事件，不服本府觀光旅遊局處分，提起訴願案。(案號1050288)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62、訴願人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因社會救助法事件，不服本府社會局處分，提起訴願案。(案號1050291)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63、訴願人</w:t>
      </w:r>
      <w:r w:rsidR="001172FC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縣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公所因</w:t>
      </w:r>
      <w:r w:rsidR="00167523">
        <w:rPr>
          <w:rFonts w:ascii="標楷體" w:eastAsia="標楷體" w:hAnsi="標楷體"/>
          <w:sz w:val="32"/>
          <w:szCs w:val="32"/>
        </w:rPr>
        <w:t>申請</w:t>
      </w:r>
      <w:r>
        <w:rPr>
          <w:rFonts w:ascii="標楷體" w:eastAsia="標楷體" w:hAnsi="標楷體" w:hint="eastAsia"/>
          <w:sz w:val="32"/>
          <w:szCs w:val="32"/>
        </w:rPr>
        <w:t>耕地</w:t>
      </w:r>
      <w:r w:rsidR="00167523">
        <w:rPr>
          <w:rFonts w:ascii="標楷體" w:eastAsia="標楷體" w:hAnsi="標楷體"/>
          <w:sz w:val="32"/>
          <w:szCs w:val="32"/>
        </w:rPr>
        <w:t>租佃爭議調解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事件，不服本市南屯區公所處分，提起訴願案。(案號1050293)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64、訴願人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生醫科技股份有限公司因化粧品衛生管理條例事件，不服本府衛生局處分，提起訴願案。(案號1050295)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65、訴願人</w:t>
      </w:r>
      <w:r w:rsidR="001172FC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交通有限公司因</w:t>
      </w:r>
      <w:r w:rsidR="00167523">
        <w:rPr>
          <w:rFonts w:ascii="標楷體" w:eastAsia="標楷體" w:hAnsi="標楷體"/>
          <w:sz w:val="32"/>
          <w:szCs w:val="32"/>
        </w:rPr>
        <w:t>汽車運輸業管理</w:t>
      </w:r>
      <w:r w:rsidR="003828F0">
        <w:rPr>
          <w:rFonts w:ascii="標楷體" w:eastAsia="標楷體" w:hAnsi="標楷體"/>
          <w:sz w:val="32"/>
          <w:szCs w:val="32"/>
        </w:rPr>
        <w:t>規則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事件，不服本府交通局處分，提起訴願案。(案號1050297)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66、訴願人</w:t>
      </w:r>
      <w:r w:rsidR="001172FC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混凝土工業股份有限公司因水污染防治法事件，不服本府環境保護局處分，提起訴願案。(案號1050300)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67、訴願人台灣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股份有限公司第四區管理處因臺中市道路管理自治條例事件，不服本府建設局處分，提起訴願案。(案號1050305)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68、訴願人台灣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股份有限公司</w:t>
      </w:r>
      <w:r w:rsidR="00D303FC" w:rsidRPr="00167523">
        <w:rPr>
          <w:rFonts w:ascii="標楷體" w:eastAsia="標楷體" w:hAnsi="標楷體" w:hint="eastAsia"/>
          <w:sz w:val="32"/>
          <w:szCs w:val="32"/>
        </w:rPr>
        <w:t>第四區管理處</w:t>
      </w:r>
      <w:r>
        <w:rPr>
          <w:rFonts w:ascii="標楷體" w:eastAsia="標楷體" w:hAnsi="標楷體" w:hint="eastAsia"/>
          <w:sz w:val="32"/>
          <w:szCs w:val="32"/>
        </w:rPr>
        <w:t xml:space="preserve">因臺中市道路管理自治條例事件，不服本府建設局處分，提起訴願案。(案號1050306)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69、訴願人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因社會救助法事件，不服本府社會局處分，提起訴願案。(案號1050309)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70、訴願人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因臺中市道路管理自治條例事件，不服本府建設局處分，提起訴願案。(案號1050324)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71、訴願人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實業股份有限公司因水污染防治法事件，不服本府環境保護局處分，提起訴願案。(案號1050325)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72、訴願人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因使用牌照稅事件，不服本府地方稅務局處分，提起訴願案。(案號1050326)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73、訴願人</w:t>
      </w:r>
      <w:r w:rsidR="001172FC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企業有限公司因空氣污染防制法事件，不服本府環境保護局處分，提起訴願案。(案號1050327)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74、訴願人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因社會救助法事件，不服本府社會局處分，提起訴願案。(案號1050328)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75、訴願人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因社會救助法事件，不服本府社會局處分，提起訴願案。(案號1050329)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76、訴願人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952D76">
        <w:rPr>
          <w:rFonts w:ascii="標楷體" w:eastAsia="標楷體" w:hAnsi="標楷體"/>
          <w:sz w:val="32"/>
          <w:szCs w:val="32"/>
        </w:rPr>
        <w:t>訴訟補助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事件，不服本府勞工局處分，提起訴願案。(案號1050330)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77、訴願人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因食品安全衛生管理法事件，不服本府衛生局處分，提起訴願案。(案號1050331)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78、訴願人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因土地登記事件，不服本市中興地政事務所處分，提起訴願案。(案號1050333)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79、訴願人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因社會救助法事件，不服本府社會局處分，提起訴願案。(案號1050335)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80、訴願人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因身心障礙者權益保障法事件，不服本府社會局處分，提起訴願案。(案號1050338)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81、訴願人</w:t>
      </w:r>
      <w:r w:rsidR="001172FC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企業股份有限公司因建築法事件，不服本府都市發展局處分，提起訴願案。(案號1050339)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82、訴願人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 w:rsidR="00952D76"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即</w:t>
      </w:r>
      <w:r w:rsidR="001172FC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飲食店</w:t>
      </w:r>
      <w:r w:rsidR="00952D76">
        <w:rPr>
          <w:rFonts w:ascii="標楷體" w:eastAsia="標楷體" w:hAnsi="標楷體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>因臺中市休閒娛樂服務業管理自治條例事件，不服本府經濟發展局處分，提起訴願案。(案號1050341</w:t>
      </w:r>
      <w:r w:rsidR="001061D5">
        <w:rPr>
          <w:rFonts w:ascii="標楷體" w:eastAsia="標楷體" w:hAnsi="標楷體"/>
          <w:sz w:val="32"/>
          <w:szCs w:val="32"/>
        </w:rPr>
        <w:t xml:space="preserve"> 改列討論案</w:t>
      </w:r>
      <w:r>
        <w:rPr>
          <w:rFonts w:ascii="標楷體" w:eastAsia="標楷體" w:hAnsi="標楷體" w:hint="eastAsia"/>
          <w:sz w:val="32"/>
          <w:szCs w:val="32"/>
        </w:rPr>
        <w:t xml:space="preserve">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決議：原處分撤銷。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83、訴願人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因公寓大廈管理條例事件，不服本府都市發展局處分，提起訴願案。(案號1050342)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84、訴願人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因社會救助法事件，不服本府社會局處分，提起訴願案。(案號1050347)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85、訴願人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因社會救助法事件，不服本府社會局處分，提起訴願案。(案號1050349)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86、訴願人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 xml:space="preserve">等12人因市地重劃事件，不服本府地政局處分，提起訴願案。(案號1050354)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87、訴願人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因空氣污染防制法事件，不服本府環境保護局處分，提起訴願案。(案號1050356)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88、訴願人</w:t>
      </w:r>
      <w:r w:rsidR="001172FC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興業股份有限公司因建築法事件，不服本府都市發展局處分，提起訴願案。(案號1050368)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89、訴願人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因社會救助法事件，不服本府社會局處分，提起訴願案。(案號1050370)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90、訴願人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因土地登記事件，不服本市中興地政事務所處分，提起訴願案。(案號1050373)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91、訴願人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 w:rsidR="00952D76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因違章建築事件，不服本府都市發展局處分，提起訴願案。(案號1050374)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92、訴願人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 w:rsidR="00952D76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因公寓大廈管理條例事件，不服本府都市發展局處分，提起訴願案。(案號1050375)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93、訴願人</w:t>
      </w:r>
      <w:r w:rsidR="001172FC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康復之家因</w:t>
      </w:r>
      <w:r w:rsidR="00952D76">
        <w:rPr>
          <w:rFonts w:ascii="標楷體" w:eastAsia="標楷體" w:hAnsi="標楷體"/>
          <w:sz w:val="32"/>
          <w:szCs w:val="32"/>
        </w:rPr>
        <w:t>身心障礙者照顧費用補助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事件，不服本府社會局處分，提起訴願案。(案號1050378)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94、訴願人</w:t>
      </w:r>
      <w:r w:rsidR="001172FC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康復之家</w:t>
      </w:r>
      <w:r w:rsidR="00952D76" w:rsidRPr="00952D76">
        <w:rPr>
          <w:rFonts w:ascii="標楷體" w:eastAsia="標楷體" w:hAnsi="標楷體" w:hint="eastAsia"/>
          <w:sz w:val="32"/>
          <w:szCs w:val="32"/>
        </w:rPr>
        <w:t>因身心障礙者照顧費用補助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事件，不服本府社會局處分，提起訴願案。(案號1050379)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95、訴願人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952D76">
        <w:rPr>
          <w:rFonts w:ascii="標楷體" w:eastAsia="標楷體" w:hAnsi="標楷體"/>
          <w:sz w:val="32"/>
          <w:szCs w:val="32"/>
        </w:rPr>
        <w:t>勞工權益涉訟補助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事件，不服本府勞工局處分，提起訴願案。(案號1050384)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96、訴願人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因身心障礙者權益保障法事件，不服本府社會局處分，提起訴願案。(案號1050386)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97、訴願人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C20658">
        <w:rPr>
          <w:rFonts w:ascii="標楷體" w:eastAsia="標楷體" w:hAnsi="標楷體"/>
          <w:sz w:val="32"/>
          <w:szCs w:val="32"/>
        </w:rPr>
        <w:t>訴訟補助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事件，不服本府勞工局處分，提起訴願案。(案號1050390)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98、訴願人</w:t>
      </w:r>
      <w:r w:rsidR="001172FC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有線電視股份有限公司因臺中市道路管理自治條例事件，不服本府建設局處分，提起訴願案。(案號1050400)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99、訴願人</w:t>
      </w:r>
      <w:r w:rsidR="001172FC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有線電視股份有限公司因臺中市道路管理自治條例事件，不服本府建設局處分，提起訴願案。(案號1050401)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100、訴願人</w:t>
      </w:r>
      <w:r w:rsidR="001172FC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有線電視股份有限公司因臺中市道路管理自治條例事件，不服本府建設局處分，提起訴願案。(案號1050403)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101、訴願人台灣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股份有限公司第四區管理處因臺中市道路管理自治條例事件，不服本府建設局處分，提起訴願案。(案號1050409)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102、訴願人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因社會救助法事件，不服本府社會局處分，提起訴願案。(案號1050415)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103、訴願人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因臺中市環境清潔維護自治條例事件，不服本府環境保護局處分，提起訴願案。(案號1050416)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104、訴願人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因廢棄物清理法事件，不服本府環境保護局處分，提起訴願案。(案號1050417)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105、訴願人</w:t>
      </w:r>
      <w:r w:rsidR="001172FC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 xml:space="preserve">工業股份有限公司因食品安全衛生管理法事件，不服本府衛生局處分，提起訴願案。(案號1050421)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106、訴願人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因社會救助法事件，不服本府社會局處分，提起訴願案。(案號1050422)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107、訴願人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因身心障礙者權益保障法事件，不服本府社會局處分，提起訴願案。(案號1050425)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108、訴願人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>因</w:t>
      </w:r>
      <w:r w:rsidR="00D303FC" w:rsidRPr="00D303FC">
        <w:rPr>
          <w:rFonts w:ascii="標楷體" w:eastAsia="標楷體" w:hAnsi="標楷體" w:hint="eastAsia"/>
          <w:sz w:val="32"/>
          <w:szCs w:val="32"/>
        </w:rPr>
        <w:t>兒童及少年福利與權益保障法</w:t>
      </w:r>
      <w:r>
        <w:rPr>
          <w:rFonts w:ascii="標楷體" w:eastAsia="標楷體" w:hAnsi="標楷體" w:hint="eastAsia"/>
          <w:sz w:val="32"/>
          <w:szCs w:val="32"/>
        </w:rPr>
        <w:t xml:space="preserve">事件，不服本府教育局處分，提起訴願案。(案號1050428)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109、訴願人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因使用牌照稅事件，不服本府地方稅務局處分，提起訴願案。(案號1050429)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110、訴願人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因社會救助法事件，不服本府社會局處分，提起訴願案。(案號1050433)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111、訴願人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因空氣污染防制法事件，不服本府環境保護局處分，提起訴願案。(案號1050436)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決議：訴願不受理。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112、訴願人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因食品安全衛生管理法事件，不服本府衛生局處分，提起訴願案。(案號1050437)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113、訴願人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因身心障礙者權益保障法事件，不服本府社會局處分，提起訴願案。(案號1050440)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114、訴願人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因臺中市環境清潔維護自治條例事件，不服本府環境保護局處分，提起訴願案。(案號1050447)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115、訴願人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 w:rsidR="00C20658">
        <w:rPr>
          <w:rFonts w:ascii="標楷體" w:eastAsia="標楷體" w:hAnsi="標楷體"/>
          <w:sz w:val="32"/>
          <w:szCs w:val="32"/>
        </w:rPr>
        <w:t>等</w:t>
      </w:r>
      <w:r>
        <w:rPr>
          <w:rFonts w:ascii="標楷體" w:eastAsia="標楷體" w:hAnsi="標楷體" w:hint="eastAsia"/>
          <w:sz w:val="32"/>
          <w:szCs w:val="32"/>
        </w:rPr>
        <w:t xml:space="preserve">因地價稅事件，不服本府地方稅務局處分，提起訴願案。(案號1050448)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116、訴願人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因社會救助法事件，不服本府社會局處分，提起訴願案。(案號1050450)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117、訴願人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因食品安全衛生管理法事件，不服本府衛生局處分，提起訴願案。(案號1050455)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118、訴願人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因社會救助法事件，不服本府社會局處分，提起訴願案。(案號1050461)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lastRenderedPageBreak/>
        <w:t>決議：訴願不受理。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119、訴願人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 w:rsidR="005D1E09">
        <w:rPr>
          <w:rFonts w:ascii="標楷體" w:eastAsia="標楷體" w:hAnsi="標楷體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即</w:t>
      </w:r>
      <w:r w:rsidR="001172FC">
        <w:rPr>
          <w:rFonts w:ascii="標楷體" w:eastAsia="標楷體" w:hAnsi="標楷體" w:hint="eastAsia"/>
          <w:sz w:val="32"/>
          <w:szCs w:val="32"/>
        </w:rPr>
        <w:t>○○</w:t>
      </w:r>
      <w:r>
        <w:rPr>
          <w:rFonts w:ascii="標楷體" w:eastAsia="標楷體" w:hAnsi="標楷體" w:hint="eastAsia"/>
          <w:sz w:val="32"/>
          <w:szCs w:val="32"/>
        </w:rPr>
        <w:t>購物商店</w:t>
      </w:r>
      <w:r w:rsidR="005D1E09">
        <w:rPr>
          <w:rFonts w:ascii="標楷體" w:eastAsia="標楷體" w:hAnsi="標楷體"/>
          <w:sz w:val="32"/>
          <w:szCs w:val="32"/>
        </w:rPr>
        <w:t>）</w:t>
      </w:r>
      <w:r>
        <w:rPr>
          <w:rFonts w:ascii="標楷體" w:eastAsia="標楷體" w:hAnsi="標楷體" w:hint="eastAsia"/>
          <w:sz w:val="32"/>
          <w:szCs w:val="32"/>
        </w:rPr>
        <w:t xml:space="preserve">因化粧品衛生管理條例事件，不服本府衛生局處分，提起訴願案。(案號1050464)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決議：訴願駁回。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120、訴願人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因食品安全衛生管理法事件，不服本府衛生局處分，提起訴願案。(案號1050466)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121、訴願人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因違章建築事件，不服本府都市發展局處分，提起訴願案。(案號1050480)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483087" w:rsidRDefault="00A06293">
      <w:pPr>
        <w:tabs>
          <w:tab w:val="left" w:pos="540"/>
          <w:tab w:val="left" w:pos="720"/>
          <w:tab w:val="left" w:pos="900"/>
        </w:tabs>
        <w:spacing w:line="500" w:lineRule="exact"/>
        <w:ind w:left="640" w:hangingChars="200" w:hanging="640"/>
        <w:jc w:val="both"/>
      </w:pPr>
      <w:r>
        <w:rPr>
          <w:rFonts w:ascii="標楷體" w:eastAsia="標楷體" w:hAnsi="標楷體" w:hint="eastAsia"/>
          <w:sz w:val="32"/>
          <w:szCs w:val="32"/>
        </w:rPr>
        <w:t>122、訴願人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>
        <w:rPr>
          <w:rFonts w:ascii="標楷體" w:eastAsia="標楷體" w:hAnsi="標楷體" w:hint="eastAsia"/>
          <w:sz w:val="32"/>
          <w:szCs w:val="32"/>
        </w:rPr>
        <w:t xml:space="preserve">因食品安全衛生管理法事件，不服本府衛生局處分，提起訴願案。(案號1050482) </w:t>
      </w:r>
    </w:p>
    <w:p w:rsidR="00483087" w:rsidRDefault="00A06293">
      <w:pPr>
        <w:tabs>
          <w:tab w:val="left" w:pos="1080"/>
        </w:tabs>
        <w:spacing w:line="520" w:lineRule="exact"/>
        <w:ind w:leftChars="267" w:left="1441" w:hangingChars="250" w:hanging="800"/>
        <w:jc w:val="both"/>
      </w:pPr>
      <w:r>
        <w:rPr>
          <w:rFonts w:ascii="標楷體" w:eastAsia="標楷體" w:hAnsi="標楷體" w:hint="eastAsia"/>
          <w:sz w:val="32"/>
          <w:szCs w:val="32"/>
        </w:rPr>
        <w:t>決議：訴願不受理。</w:t>
      </w:r>
      <w:r>
        <w:t xml:space="preserve"> </w:t>
      </w:r>
    </w:p>
    <w:p w:rsidR="00483087" w:rsidRDefault="00A06293">
      <w:pPr>
        <w:tabs>
          <w:tab w:val="left" w:pos="1080"/>
        </w:tabs>
        <w:spacing w:line="520" w:lineRule="exact"/>
        <w:ind w:leftChars="267" w:left="1921" w:hangingChars="400" w:hanging="1280"/>
        <w:jc w:val="both"/>
      </w:pPr>
      <w:r>
        <w:rPr>
          <w:rFonts w:ascii="標楷體" w:eastAsia="標楷體" w:hAnsi="標楷體" w:hint="eastAsia"/>
          <w:sz w:val="32"/>
          <w:szCs w:val="32"/>
        </w:rPr>
        <w:t>理由：如法制局意見。</w:t>
      </w:r>
      <w:r>
        <w:t xml:space="preserve"> </w:t>
      </w:r>
    </w:p>
    <w:p w:rsidR="001A3FB1" w:rsidRDefault="001A3FB1" w:rsidP="001A3FB1">
      <w:pPr>
        <w:tabs>
          <w:tab w:val="left" w:pos="1080"/>
        </w:tabs>
        <w:spacing w:line="52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報告案：</w:t>
      </w:r>
    </w:p>
    <w:p w:rsidR="001A3FB1" w:rsidRDefault="001A3FB1" w:rsidP="001A3FB1">
      <w:pPr>
        <w:tabs>
          <w:tab w:val="left" w:pos="1080"/>
        </w:tabs>
        <w:spacing w:line="520" w:lineRule="exact"/>
        <w:ind w:leftChars="300" w:left="720" w:firstLineChars="150" w:firstLine="480"/>
        <w:jc w:val="both"/>
        <w:rPr>
          <w:rFonts w:ascii="標楷體" w:eastAsia="標楷體" w:hAnsi="標楷體"/>
          <w:sz w:val="32"/>
          <w:szCs w:val="32"/>
        </w:rPr>
      </w:pPr>
      <w:r w:rsidRPr="00CB6780">
        <w:rPr>
          <w:rFonts w:ascii="標楷體" w:eastAsia="標楷體" w:hAnsi="標楷體" w:hint="eastAsia"/>
          <w:sz w:val="32"/>
          <w:szCs w:val="32"/>
        </w:rPr>
        <w:t>訴願人</w:t>
      </w:r>
      <w:r w:rsidR="001172FC">
        <w:rPr>
          <w:rFonts w:ascii="標楷體" w:eastAsia="標楷體" w:hAnsi="標楷體" w:hint="eastAsia"/>
          <w:sz w:val="32"/>
          <w:szCs w:val="32"/>
        </w:rPr>
        <w:t>○○○</w:t>
      </w:r>
      <w:r w:rsidR="00C20658">
        <w:rPr>
          <w:rFonts w:ascii="標楷體" w:eastAsia="標楷體" w:hAnsi="標楷體"/>
          <w:sz w:val="32"/>
          <w:szCs w:val="32"/>
        </w:rPr>
        <w:t>等</w:t>
      </w:r>
      <w:r w:rsidRPr="00CB6780">
        <w:rPr>
          <w:rFonts w:ascii="標楷體" w:eastAsia="標楷體" w:hAnsi="標楷體" w:hint="eastAsia"/>
          <w:sz w:val="32"/>
          <w:szCs w:val="32"/>
        </w:rPr>
        <w:t>因</w:t>
      </w:r>
      <w:r w:rsidR="00C20658">
        <w:rPr>
          <w:rFonts w:ascii="標楷體" w:eastAsia="標楷體" w:hAnsi="標楷體"/>
          <w:sz w:val="32"/>
          <w:szCs w:val="32"/>
        </w:rPr>
        <w:t>土地更正登記</w:t>
      </w:r>
      <w:r w:rsidRPr="00CB6780">
        <w:rPr>
          <w:rFonts w:ascii="標楷體" w:eastAsia="標楷體" w:hAnsi="標楷體" w:hint="eastAsia"/>
          <w:sz w:val="32"/>
          <w:szCs w:val="32"/>
        </w:rPr>
        <w:t>事件，不服本府10</w:t>
      </w:r>
      <w:r>
        <w:rPr>
          <w:rFonts w:ascii="標楷體" w:eastAsia="標楷體" w:hAnsi="標楷體"/>
          <w:sz w:val="32"/>
          <w:szCs w:val="32"/>
        </w:rPr>
        <w:t>3</w:t>
      </w:r>
      <w:r w:rsidRPr="00CB6780">
        <w:rPr>
          <w:rFonts w:ascii="標楷體" w:eastAsia="標楷體" w:hAnsi="標楷體" w:hint="eastAsia"/>
          <w:sz w:val="32"/>
          <w:szCs w:val="32"/>
        </w:rPr>
        <w:t>年</w:t>
      </w:r>
      <w:r w:rsidR="00C20658">
        <w:rPr>
          <w:rFonts w:ascii="標楷體" w:eastAsia="標楷體" w:hAnsi="標楷體" w:hint="eastAsia"/>
          <w:sz w:val="32"/>
          <w:szCs w:val="32"/>
        </w:rPr>
        <w:t>2</w:t>
      </w:r>
      <w:r w:rsidRPr="00CB6780">
        <w:rPr>
          <w:rFonts w:ascii="標楷體" w:eastAsia="標楷體" w:hAnsi="標楷體" w:hint="eastAsia"/>
          <w:sz w:val="32"/>
          <w:szCs w:val="32"/>
        </w:rPr>
        <w:t>月</w:t>
      </w:r>
      <w:r w:rsidR="00C20658">
        <w:rPr>
          <w:rFonts w:ascii="標楷體" w:eastAsia="標楷體" w:hAnsi="標楷體" w:hint="eastAsia"/>
          <w:sz w:val="32"/>
          <w:szCs w:val="32"/>
        </w:rPr>
        <w:t>20</w:t>
      </w:r>
      <w:r w:rsidRPr="00CB6780">
        <w:rPr>
          <w:rFonts w:ascii="標楷體" w:eastAsia="標楷體" w:hAnsi="標楷體" w:hint="eastAsia"/>
          <w:sz w:val="32"/>
          <w:szCs w:val="32"/>
        </w:rPr>
        <w:t>日府授法訴字第</w:t>
      </w:r>
      <w:r w:rsidR="00C20658">
        <w:rPr>
          <w:rFonts w:ascii="標楷體" w:eastAsia="標楷體" w:hAnsi="標楷體" w:hint="eastAsia"/>
          <w:sz w:val="32"/>
          <w:szCs w:val="32"/>
        </w:rPr>
        <w:t>1030030844</w:t>
      </w:r>
      <w:r w:rsidRPr="00CB6780">
        <w:rPr>
          <w:rFonts w:ascii="標楷體" w:eastAsia="標楷體" w:hAnsi="標楷體" w:hint="eastAsia"/>
          <w:sz w:val="32"/>
          <w:szCs w:val="32"/>
        </w:rPr>
        <w:t>號訴願決定</w:t>
      </w:r>
      <w:r>
        <w:rPr>
          <w:rFonts w:ascii="標楷體" w:eastAsia="標楷體" w:hAnsi="標楷體"/>
          <w:sz w:val="32"/>
          <w:szCs w:val="32"/>
        </w:rPr>
        <w:t>（案號</w:t>
      </w:r>
      <w:r>
        <w:rPr>
          <w:rFonts w:ascii="標楷體" w:eastAsia="標楷體" w:hAnsi="標楷體" w:hint="eastAsia"/>
          <w:sz w:val="32"/>
          <w:szCs w:val="32"/>
        </w:rPr>
        <w:t>10</w:t>
      </w:r>
      <w:r w:rsidR="00C20658">
        <w:rPr>
          <w:rFonts w:ascii="標楷體" w:eastAsia="標楷體" w:hAnsi="標楷體"/>
          <w:sz w:val="32"/>
          <w:szCs w:val="32"/>
        </w:rPr>
        <w:t>20969</w:t>
      </w:r>
      <w:r>
        <w:rPr>
          <w:rFonts w:ascii="標楷體" w:eastAsia="標楷體" w:hAnsi="標楷體"/>
          <w:sz w:val="32"/>
          <w:szCs w:val="32"/>
        </w:rPr>
        <w:t>）</w:t>
      </w:r>
      <w:r w:rsidRPr="00CB6780">
        <w:rPr>
          <w:rFonts w:ascii="標楷體" w:eastAsia="標楷體" w:hAnsi="標楷體" w:hint="eastAsia"/>
          <w:sz w:val="32"/>
          <w:szCs w:val="32"/>
        </w:rPr>
        <w:t>，提起行政訴訟案，經臺中</w:t>
      </w:r>
      <w:r>
        <w:rPr>
          <w:rFonts w:ascii="標楷體" w:eastAsia="標楷體" w:hAnsi="標楷體"/>
          <w:sz w:val="32"/>
          <w:szCs w:val="32"/>
        </w:rPr>
        <w:t>高等行政法院</w:t>
      </w:r>
      <w:r w:rsidR="00C20658">
        <w:rPr>
          <w:rFonts w:ascii="標楷體" w:eastAsia="標楷體" w:hAnsi="標楷體" w:hint="eastAsia"/>
          <w:sz w:val="32"/>
          <w:szCs w:val="32"/>
        </w:rPr>
        <w:t>103</w:t>
      </w:r>
      <w:r w:rsidRPr="00CB6780">
        <w:rPr>
          <w:rFonts w:ascii="標楷體" w:eastAsia="標楷體" w:hAnsi="標楷體" w:hint="eastAsia"/>
          <w:sz w:val="32"/>
          <w:szCs w:val="32"/>
        </w:rPr>
        <w:t>年度</w:t>
      </w:r>
      <w:r>
        <w:rPr>
          <w:rFonts w:ascii="標楷體" w:eastAsia="標楷體" w:hAnsi="標楷體"/>
          <w:sz w:val="32"/>
          <w:szCs w:val="32"/>
        </w:rPr>
        <w:t>訴</w:t>
      </w:r>
      <w:r w:rsidRPr="00CB6780">
        <w:rPr>
          <w:rFonts w:ascii="標楷體" w:eastAsia="標楷體" w:hAnsi="標楷體" w:hint="eastAsia"/>
          <w:sz w:val="32"/>
          <w:szCs w:val="32"/>
        </w:rPr>
        <w:t>字第</w:t>
      </w:r>
      <w:r w:rsidR="00C20658">
        <w:rPr>
          <w:rFonts w:ascii="標楷體" w:eastAsia="標楷體" w:hAnsi="標楷體" w:hint="eastAsia"/>
          <w:sz w:val="32"/>
          <w:szCs w:val="32"/>
        </w:rPr>
        <w:t>158</w:t>
      </w:r>
      <w:r w:rsidRPr="00CB6780">
        <w:rPr>
          <w:rFonts w:ascii="標楷體" w:eastAsia="標楷體" w:hAnsi="標楷體" w:hint="eastAsia"/>
          <w:sz w:val="32"/>
          <w:szCs w:val="32"/>
        </w:rPr>
        <w:t>號判決</w:t>
      </w:r>
      <w:r>
        <w:rPr>
          <w:rFonts w:ascii="標楷體" w:eastAsia="標楷體" w:hAnsi="標楷體"/>
          <w:sz w:val="32"/>
          <w:szCs w:val="32"/>
        </w:rPr>
        <w:t>：</w:t>
      </w:r>
      <w:r w:rsidRPr="00CB6780">
        <w:rPr>
          <w:rFonts w:ascii="標楷體" w:eastAsia="標楷體" w:hAnsi="標楷體" w:hint="eastAsia"/>
          <w:sz w:val="32"/>
          <w:szCs w:val="32"/>
        </w:rPr>
        <w:t>「</w:t>
      </w:r>
      <w:r w:rsidR="00C20658">
        <w:rPr>
          <w:rFonts w:ascii="標楷體" w:eastAsia="標楷體" w:hAnsi="標楷體"/>
          <w:sz w:val="32"/>
          <w:szCs w:val="32"/>
        </w:rPr>
        <w:t>訴願決定</w:t>
      </w:r>
      <w:r>
        <w:rPr>
          <w:rFonts w:ascii="標楷體" w:eastAsia="標楷體" w:hAnsi="標楷體"/>
          <w:sz w:val="32"/>
          <w:szCs w:val="32"/>
        </w:rPr>
        <w:t>及</w:t>
      </w:r>
      <w:r w:rsidRPr="00CB6780">
        <w:rPr>
          <w:rFonts w:ascii="標楷體" w:eastAsia="標楷體" w:hAnsi="標楷體" w:hint="eastAsia"/>
          <w:sz w:val="32"/>
          <w:szCs w:val="32"/>
        </w:rPr>
        <w:t>原處分均撤銷</w:t>
      </w:r>
      <w:r w:rsidR="00C20658">
        <w:rPr>
          <w:rFonts w:ascii="標楷體" w:eastAsia="標楷體" w:hAnsi="標楷體"/>
          <w:sz w:val="32"/>
          <w:szCs w:val="32"/>
        </w:rPr>
        <w:t>。被告對於原告民國</w:t>
      </w:r>
      <w:r w:rsidR="00C20658">
        <w:rPr>
          <w:rFonts w:ascii="標楷體" w:eastAsia="標楷體" w:hAnsi="標楷體" w:hint="eastAsia"/>
          <w:sz w:val="32"/>
          <w:szCs w:val="32"/>
        </w:rPr>
        <w:t>102</w:t>
      </w:r>
      <w:r w:rsidR="00C20658">
        <w:rPr>
          <w:rFonts w:ascii="標楷體" w:eastAsia="標楷體" w:hAnsi="標楷體"/>
          <w:sz w:val="32"/>
          <w:szCs w:val="32"/>
        </w:rPr>
        <w:t>年11月6日申請更正登記事件，應依本判決之法律見解作成處分。原告其餘之訴駁回</w:t>
      </w:r>
      <w:r w:rsidRPr="00CB6780">
        <w:rPr>
          <w:rFonts w:ascii="標楷體" w:eastAsia="標楷體" w:hAnsi="標楷體" w:hint="eastAsia"/>
          <w:sz w:val="32"/>
          <w:szCs w:val="32"/>
        </w:rPr>
        <w:t>」</w:t>
      </w:r>
      <w:r w:rsidR="00C20658">
        <w:rPr>
          <w:rFonts w:ascii="標楷體" w:eastAsia="標楷體" w:hAnsi="標楷體"/>
          <w:sz w:val="32"/>
          <w:szCs w:val="32"/>
        </w:rPr>
        <w:t>，及最高行政法院</w:t>
      </w:r>
      <w:r w:rsidR="00C20658">
        <w:rPr>
          <w:rFonts w:ascii="標楷體" w:eastAsia="標楷體" w:hAnsi="標楷體" w:hint="eastAsia"/>
          <w:sz w:val="32"/>
          <w:szCs w:val="32"/>
        </w:rPr>
        <w:t>105</w:t>
      </w:r>
      <w:r w:rsidR="00C20658">
        <w:rPr>
          <w:rFonts w:ascii="標楷體" w:eastAsia="標楷體" w:hAnsi="標楷體"/>
          <w:sz w:val="32"/>
          <w:szCs w:val="32"/>
        </w:rPr>
        <w:t>年度判字第</w:t>
      </w:r>
      <w:r w:rsidR="00C20658">
        <w:rPr>
          <w:rFonts w:ascii="標楷體" w:eastAsia="標楷體" w:hAnsi="標楷體" w:hint="eastAsia"/>
          <w:sz w:val="32"/>
          <w:szCs w:val="32"/>
        </w:rPr>
        <w:t>113</w:t>
      </w:r>
      <w:r w:rsidR="00C20658">
        <w:rPr>
          <w:rFonts w:ascii="標楷體" w:eastAsia="標楷體" w:hAnsi="標楷體"/>
          <w:sz w:val="32"/>
          <w:szCs w:val="32"/>
        </w:rPr>
        <w:t>號判決：「上訴駁回」</w:t>
      </w:r>
      <w:r>
        <w:rPr>
          <w:rFonts w:ascii="標楷體" w:eastAsia="標楷體" w:hAnsi="標楷體"/>
          <w:sz w:val="32"/>
          <w:szCs w:val="32"/>
        </w:rPr>
        <w:t>，</w:t>
      </w:r>
      <w:r w:rsidRPr="00CB6780">
        <w:rPr>
          <w:rFonts w:ascii="標楷體" w:eastAsia="標楷體" w:hAnsi="標楷體" w:hint="eastAsia"/>
          <w:sz w:val="32"/>
          <w:szCs w:val="32"/>
        </w:rPr>
        <w:t>全案已確定</w:t>
      </w:r>
      <w:r>
        <w:rPr>
          <w:rFonts w:ascii="標楷體" w:eastAsia="標楷體" w:hAnsi="標楷體" w:hint="eastAsia"/>
          <w:sz w:val="32"/>
          <w:szCs w:val="32"/>
        </w:rPr>
        <w:t>，提會報告。</w:t>
      </w:r>
    </w:p>
    <w:p w:rsidR="001A3FB1" w:rsidRDefault="001A3FB1" w:rsidP="001172FC">
      <w:pPr>
        <w:tabs>
          <w:tab w:val="left" w:pos="1080"/>
        </w:tabs>
        <w:spacing w:line="520" w:lineRule="exact"/>
        <w:ind w:firstLineChars="250" w:firstLine="800"/>
        <w:jc w:val="both"/>
      </w:pPr>
      <w:r>
        <w:rPr>
          <w:rFonts w:ascii="標楷體" w:eastAsia="標楷體" w:hAnsi="標楷體" w:hint="eastAsia"/>
          <w:sz w:val="32"/>
          <w:szCs w:val="32"/>
        </w:rPr>
        <w:t>決定：案件分析表審議通過，另函送予原行政處分機關參考。</w:t>
      </w:r>
    </w:p>
    <w:sectPr w:rsidR="001A3FB1">
      <w:footerReference w:type="even" r:id="rId7"/>
      <w:footerReference w:type="default" r:id="rId8"/>
      <w:pgSz w:w="11906" w:h="16838"/>
      <w:pgMar w:top="964" w:right="1077" w:bottom="102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20A" w:rsidRDefault="007D420A">
      <w:r>
        <w:separator/>
      </w:r>
    </w:p>
  </w:endnote>
  <w:endnote w:type="continuationSeparator" w:id="0">
    <w:p w:rsidR="007D420A" w:rsidRDefault="007D4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087" w:rsidRDefault="00A06293">
    <w:pPr>
      <w:pStyle w:val="a7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483087" w:rsidRDefault="0048308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3087" w:rsidRDefault="00A06293">
    <w:pPr>
      <w:pStyle w:val="a7"/>
      <w:framePr w:wrap="around" w:vAnchor="text" w:hAnchor="margin" w:xAlign="center" w:y="1"/>
      <w:jc w:val="center"/>
      <w:rPr>
        <w:rFonts w:ascii="新細明體" w:hAnsi="新細明體"/>
      </w:rPr>
    </w:pPr>
    <w:r>
      <w:rPr>
        <w:rFonts w:ascii="新細明體" w:hAnsi="新細明體" w:hint="eastAsia"/>
      </w:rPr>
      <w:t>第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PAGE</w:instrText>
    </w:r>
    <w:r>
      <w:rPr>
        <w:rFonts w:ascii="新細明體" w:hAnsi="新細明體" w:hint="eastAsia"/>
      </w:rPr>
      <w:fldChar w:fldCharType="separate"/>
    </w:r>
    <w:r w:rsidR="004A0039">
      <w:rPr>
        <w:rFonts w:ascii="新細明體" w:hAnsi="新細明體"/>
        <w:noProof/>
      </w:rPr>
      <w:t>13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  <w:lang w:val="zh-TW"/>
      </w:rPr>
      <w:t xml:space="preserve"> 頁，共 </w:t>
    </w:r>
    <w:r>
      <w:rPr>
        <w:rFonts w:ascii="新細明體" w:hAnsi="新細明體" w:hint="eastAsia"/>
      </w:rPr>
      <w:fldChar w:fldCharType="begin"/>
    </w:r>
    <w:r>
      <w:rPr>
        <w:rFonts w:ascii="新細明體" w:hAnsi="新細明體" w:hint="eastAsia"/>
      </w:rPr>
      <w:instrText>NUMPAGES</w:instrText>
    </w:r>
    <w:r>
      <w:rPr>
        <w:rFonts w:ascii="新細明體" w:hAnsi="新細明體" w:hint="eastAsia"/>
      </w:rPr>
      <w:fldChar w:fldCharType="separate"/>
    </w:r>
    <w:r w:rsidR="004A0039">
      <w:rPr>
        <w:rFonts w:ascii="新細明體" w:hAnsi="新細明體"/>
        <w:noProof/>
      </w:rPr>
      <w:t>13</w:t>
    </w:r>
    <w:r>
      <w:rPr>
        <w:rFonts w:ascii="新細明體" w:hAnsi="新細明體" w:hint="eastAsia"/>
      </w:rPr>
      <w:fldChar w:fldCharType="end"/>
    </w:r>
    <w:r>
      <w:rPr>
        <w:rFonts w:ascii="新細明體" w:hAnsi="新細明體" w:hint="eastAsia"/>
      </w:rPr>
      <w:t xml:space="preserve"> 頁</w:t>
    </w:r>
  </w:p>
  <w:p w:rsidR="00483087" w:rsidRDefault="0048308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20A" w:rsidRDefault="007D420A">
      <w:r>
        <w:separator/>
      </w:r>
    </w:p>
  </w:footnote>
  <w:footnote w:type="continuationSeparator" w:id="0">
    <w:p w:rsidR="007D420A" w:rsidRDefault="007D4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D7BBD"/>
    <w:multiLevelType w:val="hybridMultilevel"/>
    <w:tmpl w:val="E5627ECA"/>
    <w:lvl w:ilvl="0" w:tplc="6F9074F0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cs="Times New Roman"/>
        <w:b w:val="0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0"/>
  <w:drawingGridVerticalSpacing w:val="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9D1"/>
    <w:rsid w:val="0009670F"/>
    <w:rsid w:val="000F3242"/>
    <w:rsid w:val="001061D5"/>
    <w:rsid w:val="001172FC"/>
    <w:rsid w:val="00167523"/>
    <w:rsid w:val="001A3FB1"/>
    <w:rsid w:val="001E1927"/>
    <w:rsid w:val="00283B69"/>
    <w:rsid w:val="0037422D"/>
    <w:rsid w:val="003828F0"/>
    <w:rsid w:val="003F4C0D"/>
    <w:rsid w:val="0041526C"/>
    <w:rsid w:val="004424E7"/>
    <w:rsid w:val="00483087"/>
    <w:rsid w:val="004A0039"/>
    <w:rsid w:val="005D1E09"/>
    <w:rsid w:val="00710385"/>
    <w:rsid w:val="007D420A"/>
    <w:rsid w:val="00952D76"/>
    <w:rsid w:val="00A06293"/>
    <w:rsid w:val="00B064BC"/>
    <w:rsid w:val="00C20658"/>
    <w:rsid w:val="00D303FC"/>
    <w:rsid w:val="00E5639F"/>
    <w:rsid w:val="00F1651D"/>
    <w:rsid w:val="00FD2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AA8D5427-3E7E-4250-A2CA-EC11F2EA7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</w:style>
  <w:style w:type="character" w:customStyle="1" w:styleId="a4">
    <w:name w:val="註解文字 字元"/>
    <w:basedOn w:val="a0"/>
    <w:link w:val="a3"/>
    <w:semiHidden/>
    <w:rPr>
      <w:kern w:val="2"/>
      <w:sz w:val="24"/>
      <w:szCs w:val="24"/>
    </w:rPr>
  </w:style>
  <w:style w:type="paragraph" w:styleId="a5">
    <w:name w:val="header"/>
    <w:basedOn w:val="a"/>
    <w:link w:val="a6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locked/>
    <w:rPr>
      <w:kern w:val="2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Pr>
      <w:kern w:val="2"/>
    </w:rPr>
  </w:style>
  <w:style w:type="paragraph" w:styleId="a9">
    <w:name w:val="annotation subject"/>
    <w:basedOn w:val="a3"/>
    <w:next w:val="a3"/>
    <w:link w:val="aa"/>
    <w:semiHidden/>
    <w:unhideWhenUsed/>
    <w:rPr>
      <w:b/>
      <w:bCs/>
    </w:rPr>
  </w:style>
  <w:style w:type="character" w:customStyle="1" w:styleId="aa">
    <w:name w:val="註解主旨 字元"/>
    <w:basedOn w:val="a4"/>
    <w:link w:val="a9"/>
    <w:semiHidden/>
    <w:rPr>
      <w:b/>
      <w:bCs/>
      <w:kern w:val="2"/>
      <w:sz w:val="24"/>
      <w:szCs w:val="24"/>
    </w:rPr>
  </w:style>
  <w:style w:type="paragraph" w:styleId="ab">
    <w:name w:val="Balloon Text"/>
    <w:basedOn w:val="a"/>
    <w:link w:val="ac"/>
    <w:semiHidden/>
    <w:unhideWhenUsed/>
    <w:rPr>
      <w:rFonts w:ascii="Arial" w:hAnsi="Arial"/>
      <w:sz w:val="18"/>
      <w:szCs w:val="18"/>
    </w:rPr>
  </w:style>
  <w:style w:type="character" w:customStyle="1" w:styleId="ac">
    <w:name w:val="註解方塊文字 字元"/>
    <w:basedOn w:val="a0"/>
    <w:link w:val="ab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leftChars="200" w:left="480"/>
    </w:pPr>
  </w:style>
  <w:style w:type="character" w:styleId="ae">
    <w:name w:val="annotation reference"/>
    <w:basedOn w:val="a0"/>
    <w:semiHidden/>
    <w:unhideWhenUsed/>
    <w:rPr>
      <w:sz w:val="18"/>
      <w:szCs w:val="18"/>
    </w:rPr>
  </w:style>
  <w:style w:type="character" w:customStyle="1" w:styleId="rame">
    <w:name w:val="rame"/>
    <w:basedOn w:val="a0"/>
  </w:style>
  <w:style w:type="character" w:styleId="af">
    <w:name w:val="page number"/>
    <w:basedOn w:val="a0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細明體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新細明體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1017</Words>
  <Characters>5797</Characters>
  <Application>Microsoft Office Word</Application>
  <DocSecurity>0</DocSecurity>
  <Lines>48</Lines>
  <Paragraphs>13</Paragraphs>
  <ScaleCrop>false</ScaleCrop>
  <Company>x</Company>
  <LinksUpToDate>false</LinksUpToDate>
  <CharactersWithSpaces>6801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台中市政府訴願審議委員會95年5月5日會議紀錄</dc:title>
  <dc:subject/>
  <dc:creator>tccgod</dc:creator>
  <cp:keywords/>
  <dc:description/>
  <cp:lastModifiedBy>Administrator</cp:lastModifiedBy>
  <cp:revision>3</cp:revision>
  <cp:lastPrinted>2018-04-25T16:51:00Z</cp:lastPrinted>
  <dcterms:created xsi:type="dcterms:W3CDTF">2016-08-22T06:35:00Z</dcterms:created>
  <dcterms:modified xsi:type="dcterms:W3CDTF">2018-04-25T16:51:00Z</dcterms:modified>
</cp:coreProperties>
</file>