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1A3FB1" w:rsidRPr="001A3FB1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37422D">
        <w:rPr>
          <w:rStyle w:val="rame"/>
          <w:rFonts w:ascii="標楷體" w:eastAsia="標楷體" w:hAnsi="標楷體" w:hint="eastAsia"/>
          <w:b/>
          <w:sz w:val="32"/>
          <w:szCs w:val="32"/>
        </w:rPr>
        <w:t>10</w:t>
      </w:r>
      <w:r w:rsidR="001A3FB1" w:rsidRPr="001A3FB1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483087" w:rsidRDefault="00A0629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開會時間：105年05月13日</w:t>
      </w:r>
      <w:r w:rsidR="0037422D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</w:p>
    <w:p w:rsidR="00483087" w:rsidRDefault="00A0629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483087" w:rsidRDefault="00A0629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483087" w:rsidRDefault="00A0629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483087" w:rsidRDefault="00A0629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食品股份有限公司因空氣污染防制法事件，不服本府環境保護局處分，提起訴願案。(案號1050408)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7422D" w:rsidRPr="0037422D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7422D" w:rsidRPr="0037422D">
        <w:rPr>
          <w:rFonts w:ascii="標楷體" w:eastAsia="標楷體" w:hAnsi="標楷體" w:hint="eastAsia"/>
          <w:sz w:val="32"/>
          <w:szCs w:val="32"/>
        </w:rPr>
        <w:t xml:space="preserve">授權依訴願委員意見擬具決定書理由。 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因兒童及少年福利與權益保障法事件，不服本府社會局處分，提起訴願案。(案號1050259)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7422D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</w:t>
      </w:r>
      <w:r w:rsidR="0037422D">
        <w:rPr>
          <w:rFonts w:ascii="標楷體" w:eastAsia="標楷體" w:hAnsi="標楷體"/>
          <w:sz w:val="32"/>
          <w:szCs w:val="32"/>
        </w:rPr>
        <w:t>。」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7422D" w:rsidRPr="0037422D">
        <w:rPr>
          <w:rFonts w:ascii="標楷體" w:eastAsia="標楷體" w:hAnsi="標楷體" w:hint="eastAsia"/>
          <w:sz w:val="32"/>
          <w:szCs w:val="32"/>
        </w:rPr>
        <w:t>依訴願委員意見</w:t>
      </w:r>
      <w:r w:rsidR="0037422D">
        <w:rPr>
          <w:rFonts w:ascii="標楷體" w:eastAsia="標楷體" w:hAnsi="標楷體"/>
          <w:sz w:val="32"/>
          <w:szCs w:val="32"/>
        </w:rPr>
        <w:t>修正</w:t>
      </w:r>
      <w:r w:rsidR="0037422D" w:rsidRPr="0037422D">
        <w:rPr>
          <w:rFonts w:ascii="標楷體" w:eastAsia="標楷體" w:hAnsi="標楷體" w:hint="eastAsia"/>
          <w:sz w:val="32"/>
          <w:szCs w:val="32"/>
        </w:rPr>
        <w:t>決定書理由。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因社會救助法事件，不服本府社會局處分，提起訴願案。(案號1050224)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因社會救助法事件，不服本府社會局處分，提起訴願案。(案號1050307)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因社會救助法事件，不服本府社會局處分，提起訴願案。(案號1050385)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10385">
        <w:rPr>
          <w:rFonts w:ascii="標楷體" w:eastAsia="標楷體" w:hAnsi="標楷體"/>
          <w:sz w:val="32"/>
          <w:szCs w:val="32"/>
        </w:rPr>
        <w:t>現有巷道認定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事件，不服本府都市發展局處分，提起訴願案。(案號1050039)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因契稅事件，不服本府地方稅務局處分，提起訴願案。(案號1050116)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因建築法事件，不服本府都市發展局處分，提起訴願案。(案號1050187)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因社會救助法事件，不服本府社會局處分，提起訴願案。(案號1050196)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因社會救助法事件，提起訴願案。(案號1050214)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167523">
        <w:rPr>
          <w:rFonts w:ascii="標楷體" w:eastAsia="標楷體" w:hAnsi="標楷體"/>
          <w:sz w:val="32"/>
          <w:szCs w:val="32"/>
        </w:rPr>
        <w:t>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D303FC">
        <w:rPr>
          <w:rFonts w:ascii="標楷體" w:eastAsia="標楷體" w:hAnsi="標楷體"/>
          <w:sz w:val="32"/>
          <w:szCs w:val="32"/>
        </w:rPr>
        <w:t>因</w:t>
      </w:r>
      <w:r w:rsidR="00D303FC" w:rsidRPr="00D303FC">
        <w:rPr>
          <w:rFonts w:ascii="標楷體" w:eastAsia="標楷體" w:hAnsi="標楷體" w:hint="eastAsia"/>
          <w:sz w:val="32"/>
          <w:szCs w:val="32"/>
        </w:rPr>
        <w:t>溢領慰問金事件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，提起訴願案。(案號1050215)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因社會救助法事件，不服本府社會局處分，提起訴願案。(案號1050220)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因社會救助法事件，不服本府社會局處分，提起訴願案。(案號1050221)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16752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因祭祀公業條例事件，不服本市龍井區公所處分，提起訴願案。(案號1050260)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飲食店）因臺中市休閒娛樂服務業管理自治條例事件，不服本府經濟發展局處分，提起訴願案。(案號1050261)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167523">
        <w:rPr>
          <w:rFonts w:ascii="標楷體" w:eastAsia="標楷體" w:hAnsi="標楷體"/>
          <w:sz w:val="32"/>
          <w:szCs w:val="32"/>
        </w:rPr>
        <w:t>勞工權益涉訟補助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事件，不服本府勞工局處分，提起訴願案。(案號1050267)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因社會救助法事件，不服本府社會局處分，提起訴願案。(案號1050269)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因身心障礙者權益保障法事件，不服本府社會局處分，提起訴願案。(案號1050273)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因廢棄物清理法事件，不服本府環境保護局處分，提起訴願案。(案號1050275)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因臺中市休閒娛樂服務業管理自治條例事件，不服本府經濟發展局處分，提起訴願案。(案號1050281)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因社會救助法事件，不服本府社會局處分，提起訴願案。(案號1050282)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因社會救助法事件，不服本府社會局處分，提起訴願案。(案號1050285)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因發展觀光條例事件，不服本府觀光旅遊局處分，提起訴願案。(案號1050288)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因社會救助法事件，不服本府社會局處分，提起訴願案。(案號1050291)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公所因</w:t>
      </w:r>
      <w:r w:rsidR="00167523"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耕地</w:t>
      </w:r>
      <w:r w:rsidR="00167523">
        <w:rPr>
          <w:rFonts w:ascii="標楷體" w:eastAsia="標楷體" w:hAnsi="標楷體"/>
          <w:sz w:val="32"/>
          <w:szCs w:val="32"/>
        </w:rPr>
        <w:t>租佃爭議調解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事件，不服本市南屯區公所處分，提起訴願案。(案號1050293)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生醫科技股份有限公司因化粧品衛生管理條例事件，不服本府衛生局處分，提起訴願案。(案號1050295)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交通有限公司因</w:t>
      </w:r>
      <w:r w:rsidR="00167523">
        <w:rPr>
          <w:rFonts w:ascii="標楷體" w:eastAsia="標楷體" w:hAnsi="標楷體"/>
          <w:sz w:val="32"/>
          <w:szCs w:val="32"/>
        </w:rPr>
        <w:t>汽車運輸業管理</w:t>
      </w:r>
      <w:r w:rsidR="003828F0">
        <w:rPr>
          <w:rFonts w:ascii="標楷體" w:eastAsia="標楷體" w:hAnsi="標楷體"/>
          <w:sz w:val="32"/>
          <w:szCs w:val="32"/>
        </w:rPr>
        <w:t>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事件，不服本府交通局處分，提起訴願案。(案號1050297)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混凝土工業股份有限公司因水污染防治法事件，不服本府環境保護局處分，提起訴願案。(案號1050300)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67、訴願人台灣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股份有限公司第四區管理處因臺中市道路管理自治條例事件，不服本府建設局處分，提起訴願案。(案號1050305)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68、訴願人台灣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D303FC" w:rsidRPr="00167523">
        <w:rPr>
          <w:rFonts w:ascii="標楷體" w:eastAsia="標楷體" w:hAnsi="標楷體" w:hint="eastAsia"/>
          <w:sz w:val="32"/>
          <w:szCs w:val="32"/>
        </w:rPr>
        <w:t>第四區管理處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因臺中市道路管理自治條例事件，不服本府建設局處分，提起訴願案。(案號1050306)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因社會救助法事件，不服本府社會局處分，提起訴願案。(案號1050309)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因臺中市道路管理自治條例事件，不服本府建設局處分，提起訴願案。(案號1050324)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實業股份有限公司因水污染防治法事件，不服本府環境保護局處分，提起訴願案。(案號1050325)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因使用牌照稅事件，不服本府地方稅務局處分，提起訴願案。(案號1050326)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企業有限公司因空氣污染防制法事件，不服本府環境保護局處分，提起訴願案。(案號1050327)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因社會救助法事件，不服本府社會局處分，提起訴願案。(案號1050328)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因社會救助法事件，不服本府社會局處分，提起訴願案。(案號1050329)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52D76">
        <w:rPr>
          <w:rFonts w:ascii="標楷體" w:eastAsia="標楷體" w:hAnsi="標楷體"/>
          <w:sz w:val="32"/>
          <w:szCs w:val="32"/>
        </w:rPr>
        <w:t>訴訟補助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事件，不服本府勞工局處分，提起訴願案。(案號1050330)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因食品安全衛生管理法事件，不服本府衛生局處分，提起訴願案。(案號1050331)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因土地登記事件，不服本市中興地政事務所處分，提起訴願案。(案號1050333)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因社會救助法事件，不服本府社會局處分，提起訴願案。(案號1050335)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因身心障礙者權益保障法事件，不服本府社會局處分，提起訴願案。(案號1050338)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企業股份有限公司因建築法事件，不服本府都市發展局處分，提起訴願案。(案號1050339)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952D76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飲食店</w:t>
      </w:r>
      <w:r w:rsidR="00952D76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因臺中市休閒娛樂服務業管理自治條例事件，不服本府經濟發展局處分，提起訴願案。(案號1050341</w:t>
      </w:r>
      <w:r w:rsidR="001061D5">
        <w:rPr>
          <w:rFonts w:ascii="標楷體" w:eastAsia="標楷體" w:hAnsi="標楷體"/>
          <w:sz w:val="32"/>
          <w:szCs w:val="32"/>
        </w:rPr>
        <w:t xml:space="preserve"> 改列討論案</w:t>
      </w:r>
      <w:r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因公寓大廈管理條例事件，不服本府都市發展局處分，提起訴願案。(案號1050342)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因社會救助法事件，不服本府社會局處分，提起訴願案。(案號1050347)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因社會救助法事件，不服本府社會局處分，提起訴願案。(案號1050349)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等12人因市地重劃事件，不服本府地政局處分，提起訴願案。(案號1050354)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因空氣污染防制法事件，不服本府環境保護局處分，提起訴願案。(案號1050356)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興業股份有限公司因建築法事件，不服本府都市發展局處分，提起訴願案。(案號1050368)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因社會救助法事件，不服本府社會局處分，提起訴願案。(案號1050370)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因土地登記事件，不服本市中興地政事務所處分，提起訴願案。(案號1050373)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952D7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因違章建築事件，不服本府都市發展局處分，提起訴願案。(案號1050374)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952D7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因公寓大廈管理條例事件，不服本府都市發展局處分，提起訴願案。(案號1050375)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康復之家因</w:t>
      </w:r>
      <w:r w:rsidR="00952D76">
        <w:rPr>
          <w:rFonts w:ascii="標楷體" w:eastAsia="標楷體" w:hAnsi="標楷體"/>
          <w:sz w:val="32"/>
          <w:szCs w:val="32"/>
        </w:rPr>
        <w:t>身心障礙者照顧費用補助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事件，不服本府社會局處分，提起訴願案。(案號1050378)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94、訴願人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康復之家</w:t>
      </w:r>
      <w:r w:rsidR="00952D76" w:rsidRPr="00952D76">
        <w:rPr>
          <w:rFonts w:ascii="標楷體" w:eastAsia="標楷體" w:hAnsi="標楷體" w:hint="eastAsia"/>
          <w:sz w:val="32"/>
          <w:szCs w:val="32"/>
        </w:rPr>
        <w:t>因身心障礙者照顧費用補助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事件，不服本府社會局處分，提起訴願案。(案號1050379)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52D76">
        <w:rPr>
          <w:rFonts w:ascii="標楷體" w:eastAsia="標楷體" w:hAnsi="標楷體"/>
          <w:sz w:val="32"/>
          <w:szCs w:val="32"/>
        </w:rPr>
        <w:t>勞工權益涉訟補助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事件，不服本府勞工局處分，提起訴願案。(案號1050384)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因身心障礙者權益保障法事件，不服本府社會局處分，提起訴願案。(案號1050386)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20658">
        <w:rPr>
          <w:rFonts w:ascii="標楷體" w:eastAsia="標楷體" w:hAnsi="標楷體"/>
          <w:sz w:val="32"/>
          <w:szCs w:val="32"/>
        </w:rPr>
        <w:t>訴訟補助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事件，不服本府勞工局處分，提起訴願案。(案號1050390)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98、訴願人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有線電視股份有限公司因臺中市道路管理自治條例事件，不服本府建設局處分，提起訴願案。(案號1050400)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99、訴願人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有線電視股份有限公司因臺中市道路管理自治條例事件，不服本府建設局處分，提起訴願案。(案號1050401)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100、訴願人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有線電視股份有限公司因臺中市道路管理自治條例事件，不服本府建設局處分，提起訴願案。(案號1050403)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101、訴願人台灣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股份有限公司第四區管理處因臺中市道路管理自治條例事件，不服本府建設局處分，提起訴願案。(案號1050409)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因社會救助法事件，不服本府社會局處分，提起訴願案。(案號1050415)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103、訴願人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因臺中市環境清潔維護自治條例事件，不服本府環境保護局處分，提起訴願案。(案號1050416)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因廢棄物清理法事件，不服本府環境保護局處分，提起訴願案。(案號1050417)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105、訴願人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工業股份有限公司因食品安全衛生管理法事件，不服本府衛生局處分，提起訴願案。(案號1050421)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因社會救助法事件，不服本府社會局處分，提起訴願案。(案號1050422)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因身心障礙者權益保障法事件，不服本府社會局處分，提起訴願案。(案號1050425)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108、訴願人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303FC" w:rsidRPr="00D303FC">
        <w:rPr>
          <w:rFonts w:ascii="標楷體" w:eastAsia="標楷體" w:hAnsi="標楷體" w:hint="eastAsia"/>
          <w:sz w:val="32"/>
          <w:szCs w:val="32"/>
        </w:rPr>
        <w:t>兒童及少年福利與權益保障法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事件，不服本府教育局處分，提起訴願案。(案號1050428)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因使用牌照稅事件，不服本府地方稅務局處分，提起訴願案。(案號1050429)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因社會救助法事件，不服本府社會局處分，提起訴願案。(案號1050433)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因空氣污染防制法事件，不服本府環境保護局處分，提起訴願案。(案號1050436)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因食品安全衛生管理法事件，不服本府衛生局處分，提起訴願案。(案號1050437)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113、訴願人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因身心障礙者權益保障法事件，不服本府社會局處分，提起訴願案。(案號1050440)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114、訴願人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因臺中市環境清潔維護自治條例事件，不服本府環境保護局處分，提起訴願案。(案號1050447)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115、訴願人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C2065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因地價稅事件，不服本府地方稅務局處分，提起訴願案。(案號1050448)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116、訴願人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因社會救助法事件，不服本府社會局處分，提起訴願案。(案號1050450)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117、訴願人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因食品安全衛生管理法事件，不服本府衛生局處分，提起訴願案。(案號1050455)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118、訴願人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因社會救助法事件，不服本府社會局處分，提起訴願案。(案號1050461)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119、訴願人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5D1E09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1172FC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購物商店</w:t>
      </w:r>
      <w:r w:rsidR="005D1E09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因化粧品衛生管理條例事件，不服本府衛生局處分，提起訴願案。(案號1050464)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120、訴願人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因食品安全衛生管理法事件，不服本府衛生局處分，提起訴願案。(案號1050466)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121、訴願人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因違章建築事件，不服本府都市發展局處分，提起訴願案。(案號1050480)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83087" w:rsidRDefault="00A0629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122、訴願人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因食品安全衛生管理法事件，不服本府衛生局處分，提起訴願案。(案號1050482) </w:t>
      </w:r>
    </w:p>
    <w:p w:rsidR="00483087" w:rsidRDefault="00A0629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83087" w:rsidRDefault="00A0629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1A3FB1" w:rsidRDefault="001A3FB1" w:rsidP="001A3FB1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1A3FB1" w:rsidRDefault="001A3FB1" w:rsidP="001A3FB1">
      <w:pPr>
        <w:tabs>
          <w:tab w:val="left" w:pos="1080"/>
        </w:tabs>
        <w:spacing w:line="520" w:lineRule="exact"/>
        <w:ind w:leftChars="300" w:left="720"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1172FC">
        <w:rPr>
          <w:rFonts w:ascii="標楷體" w:eastAsia="標楷體" w:hAnsi="標楷體" w:hint="eastAsia"/>
          <w:sz w:val="32"/>
          <w:szCs w:val="32"/>
        </w:rPr>
        <w:t>○○○</w:t>
      </w:r>
      <w:r w:rsidR="00C20658">
        <w:rPr>
          <w:rFonts w:ascii="標楷體" w:eastAsia="標楷體" w:hAnsi="標楷體"/>
          <w:sz w:val="32"/>
          <w:szCs w:val="32"/>
        </w:rPr>
        <w:t>等</w:t>
      </w:r>
      <w:r w:rsidRPr="00CB6780">
        <w:rPr>
          <w:rFonts w:ascii="標楷體" w:eastAsia="標楷體" w:hAnsi="標楷體" w:hint="eastAsia"/>
          <w:sz w:val="32"/>
          <w:szCs w:val="32"/>
        </w:rPr>
        <w:t>因</w:t>
      </w:r>
      <w:r w:rsidR="00C20658">
        <w:rPr>
          <w:rFonts w:ascii="標楷體" w:eastAsia="標楷體" w:hAnsi="標楷體"/>
          <w:sz w:val="32"/>
          <w:szCs w:val="32"/>
        </w:rPr>
        <w:t>土地更正登記</w:t>
      </w:r>
      <w:r w:rsidRPr="00CB6780">
        <w:rPr>
          <w:rFonts w:ascii="標楷體" w:eastAsia="標楷體" w:hAnsi="標楷體" w:hint="eastAsia"/>
          <w:sz w:val="32"/>
          <w:szCs w:val="32"/>
        </w:rPr>
        <w:t>事件，不服本府10</w:t>
      </w:r>
      <w:r>
        <w:rPr>
          <w:rFonts w:ascii="標楷體" w:eastAsia="標楷體" w:hAnsi="標楷體"/>
          <w:sz w:val="32"/>
          <w:szCs w:val="32"/>
        </w:rPr>
        <w:t>3</w:t>
      </w:r>
      <w:r w:rsidRPr="00CB6780">
        <w:rPr>
          <w:rFonts w:ascii="標楷體" w:eastAsia="標楷體" w:hAnsi="標楷體" w:hint="eastAsia"/>
          <w:sz w:val="32"/>
          <w:szCs w:val="32"/>
        </w:rPr>
        <w:t>年</w:t>
      </w:r>
      <w:r w:rsidR="00C20658">
        <w:rPr>
          <w:rFonts w:ascii="標楷體" w:eastAsia="標楷體" w:hAnsi="標楷體" w:hint="eastAsia"/>
          <w:sz w:val="32"/>
          <w:szCs w:val="32"/>
        </w:rPr>
        <w:t>2</w:t>
      </w:r>
      <w:r w:rsidRPr="00CB6780">
        <w:rPr>
          <w:rFonts w:ascii="標楷體" w:eastAsia="標楷體" w:hAnsi="標楷體" w:hint="eastAsia"/>
          <w:sz w:val="32"/>
          <w:szCs w:val="32"/>
        </w:rPr>
        <w:t>月</w:t>
      </w:r>
      <w:r w:rsidR="00C20658">
        <w:rPr>
          <w:rFonts w:ascii="標楷體" w:eastAsia="標楷體" w:hAnsi="標楷體" w:hint="eastAsia"/>
          <w:sz w:val="32"/>
          <w:szCs w:val="32"/>
        </w:rPr>
        <w:t>20</w:t>
      </w:r>
      <w:r w:rsidRPr="00CB6780">
        <w:rPr>
          <w:rFonts w:ascii="標楷體" w:eastAsia="標楷體" w:hAnsi="標楷體" w:hint="eastAsia"/>
          <w:sz w:val="32"/>
          <w:szCs w:val="32"/>
        </w:rPr>
        <w:t>日府授法訴字第</w:t>
      </w:r>
      <w:r w:rsidR="00C20658">
        <w:rPr>
          <w:rFonts w:ascii="標楷體" w:eastAsia="標楷體" w:hAnsi="標楷體" w:hint="eastAsia"/>
          <w:sz w:val="32"/>
          <w:szCs w:val="32"/>
        </w:rPr>
        <w:t>1030030844</w:t>
      </w:r>
      <w:r w:rsidRPr="00CB6780">
        <w:rPr>
          <w:rFonts w:ascii="標楷體" w:eastAsia="標楷體" w:hAnsi="標楷體" w:hint="eastAsia"/>
          <w:sz w:val="32"/>
          <w:szCs w:val="32"/>
        </w:rPr>
        <w:t>號訴願決定</w:t>
      </w:r>
      <w:r>
        <w:rPr>
          <w:rFonts w:ascii="標楷體" w:eastAsia="標楷體" w:hAnsi="標楷體"/>
          <w:sz w:val="32"/>
          <w:szCs w:val="32"/>
        </w:rPr>
        <w:t>（案號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C20658">
        <w:rPr>
          <w:rFonts w:ascii="標楷體" w:eastAsia="標楷體" w:hAnsi="標楷體"/>
          <w:sz w:val="32"/>
          <w:szCs w:val="32"/>
        </w:rPr>
        <w:t>20969</w:t>
      </w:r>
      <w:r>
        <w:rPr>
          <w:rFonts w:ascii="標楷體" w:eastAsia="標楷體" w:hAnsi="標楷體"/>
          <w:sz w:val="32"/>
          <w:szCs w:val="32"/>
        </w:rPr>
        <w:t>）</w:t>
      </w:r>
      <w:r w:rsidRPr="00CB6780">
        <w:rPr>
          <w:rFonts w:ascii="標楷體" w:eastAsia="標楷體" w:hAnsi="標楷體" w:hint="eastAsia"/>
          <w:sz w:val="32"/>
          <w:szCs w:val="32"/>
        </w:rPr>
        <w:t>，提起行政訴訟案，經臺中</w:t>
      </w:r>
      <w:r>
        <w:rPr>
          <w:rFonts w:ascii="標楷體" w:eastAsia="標楷體" w:hAnsi="標楷體"/>
          <w:sz w:val="32"/>
          <w:szCs w:val="32"/>
        </w:rPr>
        <w:t>高等行政法院</w:t>
      </w:r>
      <w:r w:rsidR="00C20658">
        <w:rPr>
          <w:rFonts w:ascii="標楷體" w:eastAsia="標楷體" w:hAnsi="標楷體" w:hint="eastAsia"/>
          <w:sz w:val="32"/>
          <w:szCs w:val="32"/>
        </w:rPr>
        <w:t>103</w:t>
      </w:r>
      <w:r w:rsidRPr="00CB6780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/>
          <w:sz w:val="32"/>
          <w:szCs w:val="32"/>
        </w:rPr>
        <w:t>訴</w:t>
      </w:r>
      <w:r w:rsidRPr="00CB6780">
        <w:rPr>
          <w:rFonts w:ascii="標楷體" w:eastAsia="標楷體" w:hAnsi="標楷體" w:hint="eastAsia"/>
          <w:sz w:val="32"/>
          <w:szCs w:val="32"/>
        </w:rPr>
        <w:t>字第</w:t>
      </w:r>
      <w:r w:rsidR="00C20658">
        <w:rPr>
          <w:rFonts w:ascii="標楷體" w:eastAsia="標楷體" w:hAnsi="標楷體" w:hint="eastAsia"/>
          <w:sz w:val="32"/>
          <w:szCs w:val="32"/>
        </w:rPr>
        <w:t>158</w:t>
      </w:r>
      <w:r w:rsidRPr="00CB6780">
        <w:rPr>
          <w:rFonts w:ascii="標楷體" w:eastAsia="標楷體" w:hAnsi="標楷體" w:hint="eastAsia"/>
          <w:sz w:val="32"/>
          <w:szCs w:val="32"/>
        </w:rPr>
        <w:t>號判決</w:t>
      </w:r>
      <w:r>
        <w:rPr>
          <w:rFonts w:ascii="標楷體" w:eastAsia="標楷體" w:hAnsi="標楷體"/>
          <w:sz w:val="32"/>
          <w:szCs w:val="32"/>
        </w:rPr>
        <w:t>：</w:t>
      </w:r>
      <w:r w:rsidRPr="00CB6780">
        <w:rPr>
          <w:rFonts w:ascii="標楷體" w:eastAsia="標楷體" w:hAnsi="標楷體" w:hint="eastAsia"/>
          <w:sz w:val="32"/>
          <w:szCs w:val="32"/>
        </w:rPr>
        <w:t>「</w:t>
      </w:r>
      <w:r w:rsidR="00C20658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/>
          <w:sz w:val="32"/>
          <w:szCs w:val="32"/>
        </w:rPr>
        <w:t>及</w:t>
      </w:r>
      <w:r w:rsidRPr="00CB6780">
        <w:rPr>
          <w:rFonts w:ascii="標楷體" w:eastAsia="標楷體" w:hAnsi="標楷體" w:hint="eastAsia"/>
          <w:sz w:val="32"/>
          <w:szCs w:val="32"/>
        </w:rPr>
        <w:t>原處分均撤銷</w:t>
      </w:r>
      <w:r w:rsidR="00C20658">
        <w:rPr>
          <w:rFonts w:ascii="標楷體" w:eastAsia="標楷體" w:hAnsi="標楷體"/>
          <w:sz w:val="32"/>
          <w:szCs w:val="32"/>
        </w:rPr>
        <w:t>。被告對於原告民國</w:t>
      </w:r>
      <w:r w:rsidR="00C20658">
        <w:rPr>
          <w:rFonts w:ascii="標楷體" w:eastAsia="標楷體" w:hAnsi="標楷體" w:hint="eastAsia"/>
          <w:sz w:val="32"/>
          <w:szCs w:val="32"/>
        </w:rPr>
        <w:t>102</w:t>
      </w:r>
      <w:r w:rsidR="00C20658">
        <w:rPr>
          <w:rFonts w:ascii="標楷體" w:eastAsia="標楷體" w:hAnsi="標楷體"/>
          <w:sz w:val="32"/>
          <w:szCs w:val="32"/>
        </w:rPr>
        <w:t>年11月6日申請更正登記事件，應依本判決之法律見解作成處分。原告其餘之訴駁回</w:t>
      </w:r>
      <w:r w:rsidRPr="00CB6780">
        <w:rPr>
          <w:rFonts w:ascii="標楷體" w:eastAsia="標楷體" w:hAnsi="標楷體" w:hint="eastAsia"/>
          <w:sz w:val="32"/>
          <w:szCs w:val="32"/>
        </w:rPr>
        <w:t>」</w:t>
      </w:r>
      <w:r w:rsidR="00C20658">
        <w:rPr>
          <w:rFonts w:ascii="標楷體" w:eastAsia="標楷體" w:hAnsi="標楷體"/>
          <w:sz w:val="32"/>
          <w:szCs w:val="32"/>
        </w:rPr>
        <w:t>，及最高行政法院</w:t>
      </w:r>
      <w:r w:rsidR="00C20658">
        <w:rPr>
          <w:rFonts w:ascii="標楷體" w:eastAsia="標楷體" w:hAnsi="標楷體" w:hint="eastAsia"/>
          <w:sz w:val="32"/>
          <w:szCs w:val="32"/>
        </w:rPr>
        <w:t>105</w:t>
      </w:r>
      <w:r w:rsidR="00C20658">
        <w:rPr>
          <w:rFonts w:ascii="標楷體" w:eastAsia="標楷體" w:hAnsi="標楷體"/>
          <w:sz w:val="32"/>
          <w:szCs w:val="32"/>
        </w:rPr>
        <w:t>年度判字第</w:t>
      </w:r>
      <w:r w:rsidR="00C20658">
        <w:rPr>
          <w:rFonts w:ascii="標楷體" w:eastAsia="標楷體" w:hAnsi="標楷體" w:hint="eastAsia"/>
          <w:sz w:val="32"/>
          <w:szCs w:val="32"/>
        </w:rPr>
        <w:t>113</w:t>
      </w:r>
      <w:r w:rsidR="00C20658">
        <w:rPr>
          <w:rFonts w:ascii="標楷體" w:eastAsia="標楷體" w:hAnsi="標楷體"/>
          <w:sz w:val="32"/>
          <w:szCs w:val="32"/>
        </w:rPr>
        <w:t>號判決：「上訴駁回」</w:t>
      </w:r>
      <w:r>
        <w:rPr>
          <w:rFonts w:ascii="標楷體" w:eastAsia="標楷體" w:hAnsi="標楷體"/>
          <w:sz w:val="32"/>
          <w:szCs w:val="32"/>
        </w:rPr>
        <w:t>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1A3FB1" w:rsidRDefault="001A3FB1" w:rsidP="001172FC">
      <w:pPr>
        <w:tabs>
          <w:tab w:val="left" w:pos="1080"/>
        </w:tabs>
        <w:spacing w:line="520" w:lineRule="exact"/>
        <w:ind w:firstLineChars="250" w:firstLine="80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決定：案件分析表審議通過，另函送予原行政處分機關參考。</w:t>
      </w:r>
    </w:p>
    <w:sectPr w:rsidR="001A3FB1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0A" w:rsidRDefault="007D420A">
      <w:r>
        <w:separator/>
      </w:r>
    </w:p>
  </w:endnote>
  <w:endnote w:type="continuationSeparator" w:id="0">
    <w:p w:rsidR="007D420A" w:rsidRDefault="007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87" w:rsidRDefault="00A0629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3087" w:rsidRDefault="004830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87" w:rsidRDefault="00A0629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4A0039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4A0039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483087" w:rsidRDefault="00483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0A" w:rsidRDefault="007D420A">
      <w:r>
        <w:separator/>
      </w:r>
    </w:p>
  </w:footnote>
  <w:footnote w:type="continuationSeparator" w:id="0">
    <w:p w:rsidR="007D420A" w:rsidRDefault="007D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1"/>
    <w:rsid w:val="0009670F"/>
    <w:rsid w:val="000F3242"/>
    <w:rsid w:val="001061D5"/>
    <w:rsid w:val="001172FC"/>
    <w:rsid w:val="00167523"/>
    <w:rsid w:val="001A3FB1"/>
    <w:rsid w:val="001E1927"/>
    <w:rsid w:val="00283B69"/>
    <w:rsid w:val="0037422D"/>
    <w:rsid w:val="003828F0"/>
    <w:rsid w:val="003F4C0D"/>
    <w:rsid w:val="0041526C"/>
    <w:rsid w:val="004424E7"/>
    <w:rsid w:val="00483087"/>
    <w:rsid w:val="004A0039"/>
    <w:rsid w:val="005D1E09"/>
    <w:rsid w:val="00710385"/>
    <w:rsid w:val="007D420A"/>
    <w:rsid w:val="00952D76"/>
    <w:rsid w:val="00A06293"/>
    <w:rsid w:val="00B064BC"/>
    <w:rsid w:val="00C20658"/>
    <w:rsid w:val="00D303FC"/>
    <w:rsid w:val="00E5639F"/>
    <w:rsid w:val="00F1651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8D5427-3E7E-4250-A2CA-EC11F2EA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Company>x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2016-08-22T06:35:00Z</dcterms:created>
  <dcterms:modified xsi:type="dcterms:W3CDTF">2018-04-25T16:51:00Z</dcterms:modified>
</cp:coreProperties>
</file>