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3" w:rsidRDefault="001F38BD" w:rsidP="00FA27F5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4623AE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="009F5433">
        <w:rPr>
          <w:rStyle w:val="rame"/>
          <w:rFonts w:ascii="標楷體" w:eastAsia="標楷體" w:hAnsi="標楷體"/>
          <w:b/>
          <w:sz w:val="32"/>
          <w:szCs w:val="32"/>
        </w:rPr>
        <w:t>第19次會期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</w:p>
    <w:p w:rsidR="009063D3" w:rsidRDefault="001F38B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開會時間：103年11月14日上午9時0分 </w:t>
      </w:r>
    </w:p>
    <w:p w:rsidR="009063D3" w:rsidRDefault="001F38B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9063D3" w:rsidRDefault="001F38B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9063D3" w:rsidRDefault="001F38B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9063D3" w:rsidRDefault="001F38B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9063D3" w:rsidRDefault="001F38BD" w:rsidP="004623A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8679B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紙業股份有限公司因地價稅事件，不服本府地方稅務局處分，提起訴願案。(案號1030715)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因不服本府警察局</w:t>
      </w:r>
      <w:r w:rsidR="009F5433">
        <w:rPr>
          <w:rFonts w:ascii="標楷體" w:eastAsia="標楷體" w:hAnsi="標楷體"/>
          <w:sz w:val="32"/>
          <w:szCs w:val="32"/>
        </w:rPr>
        <w:t>函文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，提起訴願案。(案號1030790)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F5433">
        <w:rPr>
          <w:rFonts w:ascii="標楷體" w:eastAsia="標楷體" w:hAnsi="標楷體"/>
          <w:sz w:val="32"/>
          <w:szCs w:val="32"/>
        </w:rPr>
        <w:t>指定送醫收費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事件，不服本府消防局處分，提起訴願案。(案號1030777)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F5433">
        <w:rPr>
          <w:rFonts w:ascii="標楷體" w:eastAsia="標楷體" w:hAnsi="標楷體"/>
          <w:sz w:val="32"/>
          <w:szCs w:val="32"/>
        </w:rPr>
        <w:t>車輛拖吊移置保管費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事件，不服本府交通局處分，提起訴願案。(案號1030824)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主文修正為「</w:t>
      </w:r>
      <w:r w:rsidR="003A2B39">
        <w:rPr>
          <w:rFonts w:ascii="標楷體" w:eastAsia="標楷體" w:hAnsi="標楷體"/>
          <w:sz w:val="32"/>
          <w:szCs w:val="32"/>
        </w:rPr>
        <w:t>訴願不受理。」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授權法制局依據訴願委員會意見擬具理由。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管理處因臺中市道路管理自治條例事件，不服本府建設局處分，提起訴願案。(案號1030812)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管理處因臺中市道路管理自治條例事件，不服本府建設局處分，提起訴願案。(案號1030796)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管理處因臺中市道路管理自治條例事件，不服本府建設局處分，提起訴願案。(案號1030797)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管理處因臺中市道路管理自治條例事件，不服本府建設局處分，提起訴願案。(案號1030798)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管理處因臺中市道路管理自治條例事件，不服本府建設局處分，提起訴願案。(案號1030810)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管理處因臺中市道路管理自治條例事件，不服本府建設局處分，提起訴願案。(案號1030811)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管理處因臺中市道路管理自治條例事件，不服本府建設局處分，提起訴願案。(案號1030813)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管理處因臺中市道路管理自治條例事件，不服本府建設局處分，提起訴願案。(案號1030835)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8679BA">
        <w:rPr>
          <w:rFonts w:ascii="標楷體" w:eastAsia="標楷體" w:hAnsi="標楷體" w:hint="eastAsia"/>
          <w:sz w:val="32"/>
          <w:szCs w:val="32"/>
        </w:rPr>
        <w:t>○○○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管理處因臺中市道路管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理自治條例事件，不服本府建設局處分，提起訴願案。(案號1030840)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小吃店)因臺中市休閒娛樂服務業管理自治條例事件，不服本府經濟發展局處分，提起訴願案。(案號1030793)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燒烤店）因臺中市休閒娛樂服務業管理自治條例事件，不服本府經濟發展局處分，提起訴願案。(案號1030853)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燒烤店）因建築法事件，不服本府都市發展局處分，提起訴願案。(案號1030849)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環境科技股份有限公司因毒性化學物質管理法事件，不服本府環境保護局處分，提起訴願案。(案號1030789)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主文修正為「訴願</w:t>
      </w:r>
      <w:r w:rsidR="003A2B39">
        <w:rPr>
          <w:rFonts w:ascii="標楷體" w:eastAsia="標楷體" w:hAnsi="標楷體"/>
          <w:sz w:val="32"/>
          <w:szCs w:val="32"/>
        </w:rPr>
        <w:t>駁回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 xml:space="preserve">訴願決定書理由授權法制局擬具，並經全體委員同意後決定之。 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因空氣污染防制法事件，不服本府環境保護局處分，提起訴願案。(案號1030850)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訴願</w:t>
      </w:r>
      <w:r w:rsidR="003A2B39">
        <w:rPr>
          <w:rFonts w:ascii="標楷體" w:eastAsia="標楷體" w:hAnsi="標楷體"/>
          <w:sz w:val="32"/>
          <w:szCs w:val="32"/>
        </w:rPr>
        <w:t>駁回</w:t>
      </w:r>
      <w:r w:rsidR="003A2B39" w:rsidRPr="003A2B39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服務中心因水污染防治法事件，不服本府環境保護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局處分，提起訴願案。(案號1030770)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決議：原處分裁處書字號30-103-080007部分撤銷，由原處分機關於收受決定書之次日起60日內另為適法之處分；其餘訴願駁回。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因空氣污染防制法事件，不服本府環境保護局處分，提起訴願案。(案號1030864)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 w:rsidP="004623A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F5433">
        <w:rPr>
          <w:rFonts w:ascii="標楷體" w:eastAsia="標楷體" w:hAnsi="標楷體"/>
          <w:sz w:val="32"/>
          <w:szCs w:val="32"/>
        </w:rPr>
        <w:t>更正</w:t>
      </w:r>
      <w:r>
        <w:rPr>
          <w:rFonts w:ascii="標楷體" w:eastAsia="標楷體" w:hAnsi="標楷體" w:hint="eastAsia"/>
          <w:sz w:val="32"/>
          <w:szCs w:val="32"/>
        </w:rPr>
        <w:t xml:space="preserve">登記事件，不服本市大里地政事務所處分，提起訴願案。(案號1030861)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因不服本市北屯區公所</w:t>
      </w:r>
      <w:r w:rsidR="009F5433">
        <w:rPr>
          <w:rFonts w:ascii="標楷體" w:eastAsia="標楷體" w:hAnsi="標楷體"/>
          <w:sz w:val="32"/>
          <w:szCs w:val="32"/>
        </w:rPr>
        <w:t>函文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，提起訴願案。(案號1030566)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F5433">
        <w:rPr>
          <w:rFonts w:ascii="標楷體" w:eastAsia="標楷體" w:hAnsi="標楷體"/>
          <w:sz w:val="32"/>
          <w:szCs w:val="32"/>
        </w:rPr>
        <w:t>噪音管制法事件，</w:t>
      </w:r>
      <w:r>
        <w:rPr>
          <w:rFonts w:ascii="標楷體" w:eastAsia="標楷體" w:hAnsi="標楷體" w:hint="eastAsia"/>
          <w:sz w:val="32"/>
          <w:szCs w:val="32"/>
        </w:rPr>
        <w:t>不服本府</w:t>
      </w:r>
      <w:r w:rsidR="009F5433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，提起</w:t>
      </w:r>
      <w:r w:rsidR="009F5433">
        <w:rPr>
          <w:rFonts w:ascii="標楷體" w:eastAsia="標楷體" w:hAnsi="標楷體"/>
          <w:sz w:val="32"/>
          <w:szCs w:val="32"/>
        </w:rPr>
        <w:t>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案。(案號1030827)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因殯葬管理條例事件，不服本府民政局處分，提起訴願案。(案號1030786)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因殯葬管理條例事件，不服本府民政局處分，提起訴願案。(案號1030843)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因地價稅事件，不服本府地方稅務局處分，提起訴願案。(案號1030722)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因地價稅事件，不服本府地方稅務局處分，提起訴願案。(案號1030764)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決議：原處分機關民國103年7月7日中市稅豐分字第1032811146號函部分，訴願不受理；同年8月7日中市稅豐分字第1032612846號函部分，訴願駁回。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FA27F5"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因地價稅事件，不服本府地方稅務局處分，提起訴願案。(案號1030689)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因土地增值稅事件，不服本府地方稅務局處分，提起訴願案。(案號1030769)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 w:rsidR="003F77D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因地價稅事件，不服本府地方稅務局處分，提起訴願案。(案號1030784)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35、訴願人財團法人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高級中學因房屋稅事件，不服本府地方稅務局處分，提起訴願案。(案號1030821)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36、訴願人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因使用牌照稅事件，不服本府地方稅務局處分，提起訴願案。(案號1030823)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營造有限公司因使用牌照稅事件，不服本府地方稅務局處分，提起訴願案。(案號1030783)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3F77D9">
        <w:rPr>
          <w:rFonts w:ascii="標楷體" w:eastAsia="標楷體" w:hAnsi="標楷體"/>
          <w:sz w:val="32"/>
          <w:szCs w:val="32"/>
        </w:rPr>
        <w:t>性侵害犯罪防治法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事件，不服本府社會局處分，提起訴願案。(案號1030807)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因社會救助法事件，不服本府社會局處分，提起訴願案。(案號1030819)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因社會救助法事件，不服本府社會局處分，提起訴願案。(案號1030829)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因性騷擾防治法事件，不服本府社會局處分，提起訴願案。(案號1030802)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因社會救助法事件，不服本府社會局處分，提起訴願案。(案號1030862)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43、訴願人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因性騷擾防治法事件，不服本府社會局處分，提起訴願案。(案號1030787)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因臺中市道路管理自治條例事件，不服本府建設局處分，提起訴願案。(案號1030794)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64E5A">
        <w:rPr>
          <w:rFonts w:ascii="標楷體" w:eastAsia="標楷體" w:hAnsi="標楷體"/>
          <w:sz w:val="32"/>
          <w:szCs w:val="32"/>
        </w:rPr>
        <w:t>市地重劃拆遷補償費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事件，不服本府建設局處分，提起訴願案。(案號1030857)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因建築法事件，不服本府都市發展局處分，提起訴願案。(案號1030677)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因違章建築事件，不服本府都市發展局處分，提起訴願案。(案號1030799)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因違章建築事件，不服本府都市發展局處分，提起訴願案。(案號1030699)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決議：103年7月11日中市都違字第1030113204號違章建築認定通知書之處分，訴願駁回；其餘訴願不受理。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因建築法事件，不服本府都市發展局處分，提起訴願案。(案號1030791)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因違章建築事件，不服本府都市發展局處分，提起訴願案。(案號1030809)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因建築法事件，不服本府都市發展局處分，提起訴願案。(案號1030778)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燒烤店）因建築法事件，不服本府都市發展局處分，提起訴願案。(案號1030848)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護理之家）因建築法事件，不服本府都市發展局處分，提起訴願案。(案號1030874)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因臺中市休閒娛樂服務業管理自治條例事件，不服本府經濟發展局處分，提起訴願案。(案號1030831)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因菸害防制法事件，不服本府衛生局處分，提起訴願案。(案號1030713)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664E5A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因菸害防制法事件，不服本府衛生局處分，提起訴願案。(案號1030767)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科技農業股份有限公司因食品安全衛生管理法事件，不服本府衛生局處分，提起訴願案。(案號1030816)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因食品安全衛生管理法事件，不服本府衛生局處分，提起訴願案。(案號1030832)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因食品安全衛生管理法事件，不服本府衛生局處分，提起訴願案。(案號1030841)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企業社)因醫療法事件，不服本府衛生局處分，提起訴願案。(案號1030752)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因菸害防制法事件，不服本府衛生局處分，提起訴願案。(案號1030852)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因空氣污染防制法事件，不服本府環境保護局處分，提起訴願案。(案號1030706)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FA27F5" w:rsidRP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因空氣污染防制法事件，不服本府環境保護局處分，提起訴願案。(案號1030760)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FA27F5" w:rsidRP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因噪音管制法事件，不服本府環境保護局處分，提起訴願案。(案號1030775)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因空氣污染防制法事件，不服本府環境保護局處分，提起訴願案。(案號1030727)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因空氣污染防制法事件，不服本府環境保護局處分，提起訴願案。(案號1030817)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因空氣污染防制法事件，不服本府環境保護局處分，提起訴願案。(案號1030818)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64E5A">
        <w:rPr>
          <w:rFonts w:ascii="標楷體" w:eastAsia="標楷體" w:hAnsi="標楷體"/>
          <w:sz w:val="32"/>
          <w:szCs w:val="32"/>
        </w:rPr>
        <w:t>臺中市環境清潔維護自治條例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事件，不服本府環境保護局處分，提起訴願案。(案號1030847)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因空氣污染防制法事件，不服本府環境保護局處分，提起訴願案。(案號1030828)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服務中心因水污染防治法事件，不服本府環境保護局處分，提起訴願案。(案號1030782)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因空氣污染防制法事件，不服本府環境保護局處分，提起訴願案。(案號1030845)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FA27F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育樂股份有限公司因廢棄物清理法事件，不服本府環境保護局處分，提起訴願案。(案號1030856)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因空氣污染防制法事件，不服本府環境保護局處分，提起訴願案。(案號1030863)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因空氣污染防制法事件，不服本府環境保護局處分，提起訴願案。(案號1030855)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因空氣污染防制法事件，不服本府環境保護局處分，提起訴願案。(案號1030878)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因空氣污染防制法事件，不服本府環境保護局處分，提起訴願案。(案號1030871)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063D3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063D3" w:rsidRDefault="001F38B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FA27F5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因空氣污染防制法事件，不服本府環境保護局處分，提起訴願案。(案號1030774) </w:t>
      </w:r>
    </w:p>
    <w:p w:rsidR="009063D3" w:rsidRDefault="001F38B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1F38BD" w:rsidRDefault="001F38B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sectPr w:rsidR="001F38BD" w:rsidSect="003C3E87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95" w:rsidRDefault="00050695">
      <w:r>
        <w:separator/>
      </w:r>
    </w:p>
  </w:endnote>
  <w:endnote w:type="continuationSeparator" w:id="0">
    <w:p w:rsidR="00050695" w:rsidRDefault="0005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D3" w:rsidRDefault="003C3E8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F38B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63D3" w:rsidRDefault="009063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D3" w:rsidRDefault="001F38BD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3C3E8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3C3E87">
      <w:rPr>
        <w:rFonts w:ascii="新細明體" w:hAnsi="新細明體" w:hint="eastAsia"/>
      </w:rPr>
      <w:fldChar w:fldCharType="separate"/>
    </w:r>
    <w:r w:rsidR="00713583">
      <w:rPr>
        <w:rFonts w:ascii="新細明體" w:hAnsi="新細明體"/>
        <w:noProof/>
      </w:rPr>
      <w:t>13</w:t>
    </w:r>
    <w:r w:rsidR="003C3E8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3C3E8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3C3E87">
      <w:rPr>
        <w:rFonts w:ascii="新細明體" w:hAnsi="新細明體" w:hint="eastAsia"/>
      </w:rPr>
      <w:fldChar w:fldCharType="separate"/>
    </w:r>
    <w:r w:rsidR="00713583">
      <w:rPr>
        <w:rFonts w:ascii="新細明體" w:hAnsi="新細明體"/>
        <w:noProof/>
      </w:rPr>
      <w:t>13</w:t>
    </w:r>
    <w:r w:rsidR="003C3E8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9063D3" w:rsidRDefault="00906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95" w:rsidRDefault="00050695">
      <w:r>
        <w:separator/>
      </w:r>
    </w:p>
  </w:footnote>
  <w:footnote w:type="continuationSeparator" w:id="0">
    <w:p w:rsidR="00050695" w:rsidRDefault="0005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F9A"/>
    <w:rsid w:val="00050695"/>
    <w:rsid w:val="001F38BD"/>
    <w:rsid w:val="003A2B39"/>
    <w:rsid w:val="003C3E87"/>
    <w:rsid w:val="003F77D9"/>
    <w:rsid w:val="004623AE"/>
    <w:rsid w:val="00664E5A"/>
    <w:rsid w:val="006809C2"/>
    <w:rsid w:val="00713583"/>
    <w:rsid w:val="00744F9A"/>
    <w:rsid w:val="008679BA"/>
    <w:rsid w:val="00875C29"/>
    <w:rsid w:val="009063D3"/>
    <w:rsid w:val="009F5433"/>
    <w:rsid w:val="00A77BBF"/>
    <w:rsid w:val="00CB4C2E"/>
    <w:rsid w:val="00E457F0"/>
    <w:rsid w:val="00F461CF"/>
    <w:rsid w:val="00FA27F5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5E689A5E-A41D-4336-8251-56A1CA37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C3E87"/>
  </w:style>
  <w:style w:type="character" w:customStyle="1" w:styleId="a4">
    <w:name w:val="註解文字 字元"/>
    <w:basedOn w:val="a0"/>
    <w:link w:val="a3"/>
    <w:semiHidden/>
    <w:rsid w:val="003C3E87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3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3C3E87"/>
    <w:rPr>
      <w:kern w:val="2"/>
    </w:rPr>
  </w:style>
  <w:style w:type="paragraph" w:styleId="a7">
    <w:name w:val="footer"/>
    <w:basedOn w:val="a"/>
    <w:link w:val="a8"/>
    <w:uiPriority w:val="99"/>
    <w:unhideWhenUsed/>
    <w:rsid w:val="003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C3E87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3C3E87"/>
    <w:rPr>
      <w:b/>
      <w:bCs/>
    </w:rPr>
  </w:style>
  <w:style w:type="character" w:customStyle="1" w:styleId="aa">
    <w:name w:val="註解主旨 字元"/>
    <w:basedOn w:val="a4"/>
    <w:link w:val="a9"/>
    <w:semiHidden/>
    <w:rsid w:val="003C3E87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3C3E87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C3E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C3E87"/>
    <w:pPr>
      <w:ind w:leftChars="200" w:left="480"/>
    </w:pPr>
  </w:style>
  <w:style w:type="character" w:styleId="ae">
    <w:name w:val="annotation reference"/>
    <w:basedOn w:val="a0"/>
    <w:semiHidden/>
    <w:unhideWhenUsed/>
    <w:rsid w:val="003C3E87"/>
    <w:rPr>
      <w:sz w:val="18"/>
      <w:szCs w:val="18"/>
    </w:rPr>
  </w:style>
  <w:style w:type="character" w:customStyle="1" w:styleId="rame">
    <w:name w:val="rame"/>
    <w:basedOn w:val="a0"/>
    <w:rsid w:val="003C3E87"/>
  </w:style>
  <w:style w:type="character" w:styleId="af">
    <w:name w:val="page number"/>
    <w:basedOn w:val="a0"/>
    <w:uiPriority w:val="99"/>
    <w:semiHidden/>
    <w:unhideWhenUsed/>
    <w:rsid w:val="003C3E87"/>
  </w:style>
  <w:style w:type="character" w:styleId="af0">
    <w:name w:val="Placeholder Text"/>
    <w:basedOn w:val="a0"/>
    <w:uiPriority w:val="99"/>
    <w:semiHidden/>
    <w:rsid w:val="003F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5293</Characters>
  <Application>Microsoft Office Word</Application>
  <DocSecurity>0</DocSecurity>
  <Lines>44</Lines>
  <Paragraphs>12</Paragraphs>
  <ScaleCrop>false</ScaleCrop>
  <Company>x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2015-05-26T02:01:00Z</dcterms:created>
  <dcterms:modified xsi:type="dcterms:W3CDTF">2018-04-25T16:48:00Z</dcterms:modified>
</cp:coreProperties>
</file>