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657" w:rsidRDefault="009E4657" w:rsidP="008C2AB6">
      <w:pPr>
        <w:spacing w:line="480" w:lineRule="exact"/>
        <w:jc w:val="both"/>
        <w:rPr>
          <w:rFonts w:ascii="標楷體" w:eastAsia="標楷體" w:hAnsi="標楷體"/>
          <w:b/>
          <w:sz w:val="28"/>
          <w:szCs w:val="28"/>
        </w:rPr>
      </w:pPr>
      <w:r>
        <w:rPr>
          <w:rFonts w:ascii="標楷體" w:eastAsia="標楷體" w:hAnsi="標楷體" w:hint="eastAsia"/>
          <w:b/>
          <w:sz w:val="28"/>
          <w:szCs w:val="28"/>
        </w:rPr>
        <w:t>【訴願</w:t>
      </w:r>
      <w:r w:rsidR="005713EE">
        <w:rPr>
          <w:rFonts w:ascii="標楷體" w:eastAsia="標楷體" w:hAnsi="標楷體" w:hint="eastAsia"/>
          <w:b/>
          <w:sz w:val="28"/>
          <w:szCs w:val="28"/>
        </w:rPr>
        <w:t>講</w:t>
      </w:r>
      <w:r>
        <w:rPr>
          <w:rFonts w:ascii="標楷體" w:eastAsia="標楷體" w:hAnsi="標楷體" w:hint="eastAsia"/>
          <w:b/>
          <w:sz w:val="28"/>
          <w:szCs w:val="28"/>
        </w:rPr>
        <w:t>堂】</w:t>
      </w:r>
    </w:p>
    <w:p w:rsidR="008C2AB6" w:rsidRDefault="005F5427" w:rsidP="008C2AB6">
      <w:pPr>
        <w:spacing w:line="480" w:lineRule="exact"/>
        <w:jc w:val="both"/>
        <w:rPr>
          <w:rStyle w:val="word15-21"/>
          <w:rFonts w:ascii="標楷體" w:eastAsia="標楷體" w:hAnsi="標楷體" w:hint="eastAsia"/>
          <w:b/>
          <w:sz w:val="28"/>
          <w:szCs w:val="28"/>
        </w:rPr>
      </w:pPr>
      <w:r w:rsidRPr="005713EE">
        <w:rPr>
          <w:rFonts w:ascii="標楷體" w:eastAsia="標楷體" w:hAnsi="標楷體" w:hint="eastAsia"/>
          <w:b/>
          <w:color w:val="000000"/>
          <w:sz w:val="28"/>
          <w:szCs w:val="28"/>
        </w:rPr>
        <w:t>建築物未經機關之審查許可並發給執照，擅自建造遭處罰</w:t>
      </w:r>
      <w:r w:rsidR="008C2AB6" w:rsidRPr="005713EE">
        <w:rPr>
          <w:rStyle w:val="word15-21"/>
          <w:rFonts w:ascii="標楷體" w:eastAsia="標楷體" w:hAnsi="標楷體" w:hint="eastAsia"/>
          <w:b/>
          <w:sz w:val="28"/>
          <w:szCs w:val="28"/>
        </w:rPr>
        <w:t>提起訴願</w:t>
      </w:r>
    </w:p>
    <w:p w:rsidR="005713EE" w:rsidRPr="005713EE" w:rsidRDefault="005713EE" w:rsidP="008C2AB6">
      <w:pPr>
        <w:spacing w:line="480" w:lineRule="exact"/>
        <w:jc w:val="both"/>
        <w:rPr>
          <w:rStyle w:val="word15-21"/>
          <w:rFonts w:ascii="標楷體" w:hAnsi="標楷體"/>
          <w:b/>
          <w:sz w:val="28"/>
          <w:szCs w:val="28"/>
        </w:rPr>
      </w:pPr>
      <w:bookmarkStart w:id="0" w:name="_GoBack"/>
      <w:bookmarkEnd w:id="0"/>
    </w:p>
    <w:p w:rsidR="008C2AB6" w:rsidRPr="004C29C6" w:rsidRDefault="008C2AB6" w:rsidP="008C2AB6">
      <w:pPr>
        <w:spacing w:line="480" w:lineRule="exact"/>
        <w:jc w:val="both"/>
        <w:rPr>
          <w:rFonts w:ascii="標楷體" w:eastAsia="標楷體" w:hAnsi="標楷體"/>
          <w:sz w:val="28"/>
          <w:szCs w:val="28"/>
        </w:rPr>
      </w:pPr>
      <w:r w:rsidRPr="004C29C6">
        <w:rPr>
          <w:rFonts w:ascii="標楷體" w:eastAsia="標楷體" w:hAnsi="標楷體"/>
          <w:b/>
          <w:sz w:val="28"/>
          <w:szCs w:val="28"/>
        </w:rPr>
        <w:t>Q</w:t>
      </w:r>
      <w:r w:rsidRPr="004C29C6">
        <w:rPr>
          <w:rFonts w:ascii="標楷體" w:eastAsia="標楷體" w:hAnsi="標楷體" w:hint="eastAsia"/>
          <w:b/>
          <w:sz w:val="28"/>
          <w:szCs w:val="28"/>
        </w:rPr>
        <w:t>：</w:t>
      </w:r>
      <w:r w:rsidR="007C48F0" w:rsidRPr="004C29C6">
        <w:rPr>
          <w:rStyle w:val="word15-21"/>
          <w:rFonts w:ascii="標楷體" w:eastAsia="標楷體" w:hAnsi="標楷體"/>
          <w:sz w:val="28"/>
          <w:szCs w:val="28"/>
        </w:rPr>
        <w:t>訴願人</w:t>
      </w:r>
      <w:r w:rsidR="005F5427" w:rsidRPr="004C29C6">
        <w:rPr>
          <w:rFonts w:ascii="標楷體" w:eastAsia="標楷體" w:hAnsi="標楷體" w:cs="新細明體" w:hint="eastAsia"/>
          <w:sz w:val="28"/>
          <w:szCs w:val="28"/>
          <w:lang w:val="zh-TW"/>
        </w:rPr>
        <w:t>訴願人於本市</w:t>
      </w:r>
      <w:r w:rsidR="00CE568E" w:rsidRPr="004C29C6">
        <w:rPr>
          <w:rFonts w:ascii="標楷體" w:eastAsia="標楷體" w:hAnsi="標楷體" w:cs="新細明體" w:hint="eastAsia"/>
          <w:sz w:val="28"/>
          <w:szCs w:val="28"/>
          <w:lang w:val="zh-TW"/>
        </w:rPr>
        <w:t>00</w:t>
      </w:r>
      <w:r w:rsidR="005F5427" w:rsidRPr="004C29C6">
        <w:rPr>
          <w:rFonts w:ascii="標楷體" w:eastAsia="標楷體" w:hAnsi="標楷體" w:cs="新細明體" w:hint="eastAsia"/>
          <w:sz w:val="28"/>
          <w:szCs w:val="28"/>
          <w:lang w:val="zh-TW"/>
        </w:rPr>
        <w:t>區</w:t>
      </w:r>
      <w:r w:rsidR="00CE568E" w:rsidRPr="004C29C6">
        <w:rPr>
          <w:rFonts w:ascii="標楷體" w:eastAsia="標楷體" w:hAnsi="標楷體" w:cs="新細明體" w:hint="eastAsia"/>
          <w:sz w:val="28"/>
          <w:szCs w:val="28"/>
          <w:lang w:val="zh-TW"/>
        </w:rPr>
        <w:t>00</w:t>
      </w:r>
      <w:r w:rsidR="005F5427" w:rsidRPr="004C29C6">
        <w:rPr>
          <w:rFonts w:ascii="標楷體" w:eastAsia="標楷體" w:hAnsi="標楷體" w:cs="新細明體" w:hint="eastAsia"/>
          <w:sz w:val="28"/>
          <w:szCs w:val="28"/>
          <w:lang w:val="zh-TW"/>
        </w:rPr>
        <w:t>段65等19筆地號土地辦理「</w:t>
      </w:r>
      <w:proofErr w:type="gramStart"/>
      <w:r w:rsidR="005F5427" w:rsidRPr="004C29C6">
        <w:rPr>
          <w:rFonts w:ascii="標楷體" w:eastAsia="標楷體" w:hAnsi="標楷體" w:cs="新細明體" w:hint="eastAsia"/>
          <w:sz w:val="28"/>
          <w:szCs w:val="28"/>
          <w:lang w:val="zh-TW"/>
        </w:rPr>
        <w:t>臺</w:t>
      </w:r>
      <w:proofErr w:type="gramEnd"/>
      <w:r w:rsidR="005F5427" w:rsidRPr="004C29C6">
        <w:rPr>
          <w:rFonts w:ascii="標楷體" w:eastAsia="標楷體" w:hAnsi="標楷體" w:cs="新細明體" w:hint="eastAsia"/>
          <w:sz w:val="28"/>
          <w:szCs w:val="28"/>
          <w:lang w:val="zh-TW"/>
        </w:rPr>
        <w:t>中市</w:t>
      </w:r>
      <w:r w:rsidR="00CE568E" w:rsidRPr="004C29C6">
        <w:rPr>
          <w:rFonts w:ascii="標楷體" w:eastAsia="標楷體" w:hAnsi="標楷體" w:cs="新細明體" w:hint="eastAsia"/>
          <w:sz w:val="28"/>
          <w:szCs w:val="28"/>
          <w:lang w:val="zh-TW"/>
        </w:rPr>
        <w:t>00</w:t>
      </w:r>
      <w:r w:rsidR="005F5427" w:rsidRPr="004C29C6">
        <w:rPr>
          <w:rFonts w:ascii="標楷體" w:eastAsia="標楷體" w:hAnsi="標楷體" w:cs="新細明體" w:hint="eastAsia"/>
          <w:sz w:val="28"/>
          <w:szCs w:val="28"/>
          <w:lang w:val="zh-TW"/>
        </w:rPr>
        <w:t>(I)太陽光電新建工程」，於建造執照核准前，即施作部分工項，經原處分機關查明違反建築法第25條第1項規定</w:t>
      </w:r>
      <w:r w:rsidR="007C48F0" w:rsidRPr="004C29C6">
        <w:rPr>
          <w:rFonts w:ascii="標楷體" w:eastAsia="標楷體" w:hAnsi="標楷體" w:hint="eastAsia"/>
          <w:sz w:val="28"/>
          <w:szCs w:val="28"/>
        </w:rPr>
        <w:t>，</w:t>
      </w:r>
      <w:proofErr w:type="gramStart"/>
      <w:r w:rsidR="005F5427" w:rsidRPr="004C29C6">
        <w:rPr>
          <w:rFonts w:ascii="標楷體" w:eastAsia="標楷體" w:hAnsi="標楷體" w:cs="新細明體" w:hint="eastAsia"/>
          <w:sz w:val="28"/>
          <w:szCs w:val="28"/>
          <w:lang w:val="zh-TW"/>
        </w:rPr>
        <w:t>裁罰訴願</w:t>
      </w:r>
      <w:proofErr w:type="gramEnd"/>
      <w:r w:rsidR="005F5427" w:rsidRPr="004C29C6">
        <w:rPr>
          <w:rFonts w:ascii="標楷體" w:eastAsia="標楷體" w:hAnsi="標楷體" w:cs="新細明體" w:hint="eastAsia"/>
          <w:sz w:val="28"/>
          <w:szCs w:val="28"/>
          <w:lang w:val="zh-TW"/>
        </w:rPr>
        <w:t>人新台幣296萬8,800元</w:t>
      </w:r>
      <w:r w:rsidR="007C48F0" w:rsidRPr="004C29C6">
        <w:rPr>
          <w:rFonts w:ascii="標楷體" w:eastAsia="標楷體" w:hAnsi="標楷體" w:hint="eastAsia"/>
          <w:sz w:val="28"/>
          <w:szCs w:val="28"/>
        </w:rPr>
        <w:t>，訴願人不服，主張</w:t>
      </w:r>
      <w:r w:rsidR="005F5427" w:rsidRPr="004C29C6">
        <w:rPr>
          <w:rFonts w:ascii="標楷體" w:eastAsia="標楷體" w:hAnsi="標楷體" w:hint="eastAsia"/>
          <w:color w:val="000000"/>
          <w:sz w:val="28"/>
          <w:szCs w:val="28"/>
        </w:rPr>
        <w:t>含太陽光電模組及其支架設備費用之總造價金額比例計算</w:t>
      </w:r>
      <w:proofErr w:type="gramStart"/>
      <w:r w:rsidR="005F5427" w:rsidRPr="004C29C6">
        <w:rPr>
          <w:rFonts w:ascii="標楷體" w:eastAsia="標楷體" w:hAnsi="標楷體" w:hint="eastAsia"/>
          <w:color w:val="000000"/>
          <w:sz w:val="28"/>
          <w:szCs w:val="28"/>
        </w:rPr>
        <w:t>裁</w:t>
      </w:r>
      <w:proofErr w:type="gramEnd"/>
      <w:r w:rsidR="005F5427" w:rsidRPr="004C29C6">
        <w:rPr>
          <w:rFonts w:ascii="標楷體" w:eastAsia="標楷體" w:hAnsi="標楷體" w:hint="eastAsia"/>
          <w:color w:val="000000"/>
          <w:sz w:val="28"/>
          <w:szCs w:val="28"/>
        </w:rPr>
        <w:t>罰金額，似嫌過高，應以剔除太陽光電模組及其支架設備費用之造價計算較為合理</w:t>
      </w:r>
      <w:r w:rsidR="007C48F0" w:rsidRPr="004C29C6">
        <w:rPr>
          <w:rFonts w:ascii="標楷體" w:eastAsia="標楷體" w:hAnsi="標楷體" w:hint="eastAsia"/>
          <w:sz w:val="28"/>
          <w:szCs w:val="28"/>
        </w:rPr>
        <w:t>。再者</w:t>
      </w:r>
      <w:r w:rsidR="00CE568E" w:rsidRPr="004C29C6">
        <w:rPr>
          <w:rFonts w:ascii="標楷體" w:eastAsia="標楷體" w:hAnsi="標楷體" w:hint="eastAsia"/>
          <w:sz w:val="28"/>
          <w:szCs w:val="28"/>
        </w:rPr>
        <w:t>本案申請建照時，因相關建築法令規章解釋耗費時日，導致原處分機關審查過程冗長，延遲建照核發，非屬可歸責於訴願人之事由所致</w:t>
      </w:r>
      <w:r w:rsidR="001E5BE0" w:rsidRPr="004C29C6">
        <w:rPr>
          <w:rFonts w:ascii="標楷體" w:eastAsia="標楷體" w:hAnsi="標楷體" w:hint="eastAsia"/>
          <w:sz w:val="28"/>
          <w:szCs w:val="28"/>
        </w:rPr>
        <w:t>。</w:t>
      </w:r>
      <w:r w:rsidRPr="004C29C6">
        <w:rPr>
          <w:rFonts w:ascii="標楷體" w:eastAsia="標楷體" w:hAnsi="標楷體" w:hint="eastAsia"/>
          <w:sz w:val="28"/>
          <w:szCs w:val="28"/>
        </w:rPr>
        <w:t>請問是有理由的嗎？</w:t>
      </w:r>
    </w:p>
    <w:p w:rsidR="008C2AB6" w:rsidRPr="004C29C6" w:rsidRDefault="008C2AB6" w:rsidP="008C2AB6">
      <w:pPr>
        <w:spacing w:line="480" w:lineRule="exact"/>
        <w:jc w:val="both"/>
        <w:rPr>
          <w:rFonts w:ascii="標楷體" w:eastAsia="標楷體" w:hAnsi="標楷體"/>
          <w:sz w:val="28"/>
          <w:szCs w:val="28"/>
        </w:rPr>
      </w:pPr>
    </w:p>
    <w:p w:rsidR="008C2AB6" w:rsidRPr="004C29C6" w:rsidRDefault="008C2AB6" w:rsidP="008C2AB6">
      <w:pPr>
        <w:spacing w:line="480" w:lineRule="exact"/>
        <w:jc w:val="both"/>
        <w:rPr>
          <w:rFonts w:ascii="標楷體" w:eastAsia="標楷體" w:hAnsi="標楷體"/>
          <w:sz w:val="28"/>
          <w:szCs w:val="28"/>
        </w:rPr>
      </w:pPr>
      <w:r w:rsidRPr="004C29C6">
        <w:rPr>
          <w:rFonts w:ascii="標楷體" w:eastAsia="標楷體" w:hAnsi="標楷體"/>
          <w:b/>
          <w:sz w:val="28"/>
          <w:szCs w:val="28"/>
        </w:rPr>
        <w:t>A</w:t>
      </w:r>
      <w:r w:rsidRPr="004C29C6">
        <w:rPr>
          <w:rFonts w:ascii="標楷體" w:eastAsia="標楷體" w:hAnsi="標楷體" w:hint="eastAsia"/>
          <w:b/>
          <w:sz w:val="28"/>
          <w:szCs w:val="28"/>
        </w:rPr>
        <w:t>：</w:t>
      </w:r>
      <w:r w:rsidR="00CE568E" w:rsidRPr="004C29C6">
        <w:rPr>
          <w:rFonts w:ascii="標楷體" w:eastAsia="標楷體" w:hAnsi="標楷體" w:hint="eastAsia"/>
          <w:color w:val="000000"/>
          <w:sz w:val="28"/>
          <w:szCs w:val="28"/>
        </w:rPr>
        <w:t>查建築法第25條規定</w:t>
      </w:r>
      <w:r w:rsidR="00CE568E" w:rsidRPr="004C29C6">
        <w:rPr>
          <w:rFonts w:ascii="標楷體" w:eastAsia="標楷體" w:hAnsi="標楷體" w:cs="細明體" w:hint="eastAsia"/>
          <w:color w:val="000000"/>
          <w:kern w:val="0"/>
          <w:sz w:val="28"/>
          <w:szCs w:val="28"/>
          <w:lang w:val="zh-TW"/>
        </w:rPr>
        <w:t>建築物非經申請直轄市、縣（市）主管建築機關之審查許可並發給執照，不得擅自建造或使用，違反規定擅自建造者，依第86條第1項第1款處以罰鍰，所稱建築物應依建築法第4條及第7條規定認定之，</w:t>
      </w:r>
      <w:proofErr w:type="gramStart"/>
      <w:r w:rsidR="00CE568E" w:rsidRPr="004C29C6">
        <w:rPr>
          <w:rFonts w:ascii="標楷體" w:eastAsia="標楷體" w:hAnsi="標楷體" w:cs="細明體" w:hint="eastAsia"/>
          <w:color w:val="000000"/>
          <w:kern w:val="0"/>
          <w:sz w:val="28"/>
          <w:szCs w:val="28"/>
          <w:lang w:val="zh-TW"/>
        </w:rPr>
        <w:t>經查系爭</w:t>
      </w:r>
      <w:proofErr w:type="gramEnd"/>
      <w:r w:rsidR="00CE568E" w:rsidRPr="004C29C6">
        <w:rPr>
          <w:rFonts w:ascii="標楷體" w:eastAsia="標楷體" w:hAnsi="標楷體" w:cs="細明體" w:hint="eastAsia"/>
          <w:color w:val="000000"/>
          <w:kern w:val="0"/>
          <w:sz w:val="28"/>
          <w:szCs w:val="28"/>
          <w:lang w:val="zh-TW"/>
        </w:rPr>
        <w:t>建物依原處分機關102年4月26日102中00字第0000號建照執照建築物概要欄記載為鋼骨造地上1層之建築物，雜項工程內容為太陽光電基礎設備基座及回填土（包含設備基座、太陽光電模組、模組支架）造價=86,011,875元，雖依</w:t>
      </w:r>
      <w:proofErr w:type="gramStart"/>
      <w:r w:rsidR="00CE568E" w:rsidRPr="004C29C6">
        <w:rPr>
          <w:rFonts w:ascii="標楷體" w:eastAsia="標楷體" w:hAnsi="標楷體" w:cs="細明體" w:hint="eastAsia"/>
          <w:color w:val="000000"/>
          <w:kern w:val="0"/>
          <w:sz w:val="28"/>
          <w:szCs w:val="28"/>
          <w:lang w:val="zh-TW"/>
        </w:rPr>
        <w:t>臺</w:t>
      </w:r>
      <w:proofErr w:type="gramEnd"/>
      <w:r w:rsidR="00CE568E" w:rsidRPr="004C29C6">
        <w:rPr>
          <w:rFonts w:ascii="標楷體" w:eastAsia="標楷體" w:hAnsi="標楷體" w:cs="細明體" w:hint="eastAsia"/>
          <w:color w:val="000000"/>
          <w:kern w:val="0"/>
          <w:sz w:val="28"/>
          <w:szCs w:val="28"/>
          <w:lang w:val="zh-TW"/>
        </w:rPr>
        <w:t>中市建築物及雜項工作物造價標準表第2點規定，雜項工作物之造價，應由建築師</w:t>
      </w:r>
      <w:proofErr w:type="gramStart"/>
      <w:r w:rsidR="00CE568E" w:rsidRPr="004C29C6">
        <w:rPr>
          <w:rFonts w:ascii="標楷體" w:eastAsia="標楷體" w:hAnsi="標楷體" w:cs="細明體" w:hint="eastAsia"/>
          <w:color w:val="000000"/>
          <w:kern w:val="0"/>
          <w:sz w:val="28"/>
          <w:szCs w:val="28"/>
          <w:lang w:val="zh-TW"/>
        </w:rPr>
        <w:t>覈</w:t>
      </w:r>
      <w:proofErr w:type="gramEnd"/>
      <w:r w:rsidR="00CE568E" w:rsidRPr="004C29C6">
        <w:rPr>
          <w:rFonts w:ascii="標楷體" w:eastAsia="標楷體" w:hAnsi="標楷體" w:cs="細明體" w:hint="eastAsia"/>
          <w:color w:val="000000"/>
          <w:kern w:val="0"/>
          <w:sz w:val="28"/>
          <w:szCs w:val="28"/>
          <w:lang w:val="zh-TW"/>
        </w:rPr>
        <w:t>實估算，由</w:t>
      </w:r>
      <w:proofErr w:type="gramStart"/>
      <w:r w:rsidR="00CE568E" w:rsidRPr="004C29C6">
        <w:rPr>
          <w:rFonts w:ascii="標楷體" w:eastAsia="標楷體" w:hAnsi="標楷體" w:cs="細明體" w:hint="eastAsia"/>
          <w:color w:val="000000"/>
          <w:kern w:val="0"/>
          <w:sz w:val="28"/>
          <w:szCs w:val="28"/>
          <w:lang w:val="zh-TW"/>
        </w:rPr>
        <w:t>臺</w:t>
      </w:r>
      <w:proofErr w:type="gramEnd"/>
      <w:r w:rsidR="00CE568E" w:rsidRPr="004C29C6">
        <w:rPr>
          <w:rFonts w:ascii="標楷體" w:eastAsia="標楷體" w:hAnsi="標楷體" w:cs="細明體" w:hint="eastAsia"/>
          <w:color w:val="000000"/>
          <w:kern w:val="0"/>
          <w:sz w:val="28"/>
          <w:szCs w:val="28"/>
          <w:lang w:val="zh-TW"/>
        </w:rPr>
        <w:t>中市政府都市發展局核定，惟依原處分機關102年2月26日中市都建字第1020024848號函說明三略</w:t>
      </w:r>
      <w:proofErr w:type="gramStart"/>
      <w:r w:rsidR="00CE568E" w:rsidRPr="004C29C6">
        <w:rPr>
          <w:rFonts w:ascii="標楷體" w:eastAsia="標楷體" w:hAnsi="標楷體" w:cs="細明體" w:hint="eastAsia"/>
          <w:color w:val="000000"/>
          <w:kern w:val="0"/>
          <w:sz w:val="28"/>
          <w:szCs w:val="28"/>
          <w:lang w:val="zh-TW"/>
        </w:rPr>
        <w:t>以</w:t>
      </w:r>
      <w:proofErr w:type="gramEnd"/>
      <w:r w:rsidR="00CE568E" w:rsidRPr="004C29C6">
        <w:rPr>
          <w:rFonts w:ascii="標楷體" w:eastAsia="標楷體" w:hAnsi="標楷體" w:cs="細明體" w:hint="eastAsia"/>
          <w:color w:val="000000"/>
          <w:kern w:val="0"/>
          <w:sz w:val="28"/>
          <w:szCs w:val="28"/>
          <w:lang w:val="zh-TW"/>
        </w:rPr>
        <w:t>：「…</w:t>
      </w:r>
      <w:proofErr w:type="gramStart"/>
      <w:r w:rsidR="00CE568E" w:rsidRPr="004C29C6">
        <w:rPr>
          <w:rFonts w:ascii="標楷體" w:eastAsia="標楷體" w:hAnsi="標楷體" w:cs="細明體" w:hint="eastAsia"/>
          <w:color w:val="000000"/>
          <w:kern w:val="0"/>
          <w:sz w:val="28"/>
          <w:szCs w:val="28"/>
          <w:lang w:val="zh-TW"/>
        </w:rPr>
        <w:t>…</w:t>
      </w:r>
      <w:proofErr w:type="gramEnd"/>
      <w:r w:rsidR="00CE568E" w:rsidRPr="004C29C6">
        <w:rPr>
          <w:rFonts w:ascii="標楷體" w:eastAsia="標楷體" w:hAnsi="標楷體" w:cs="細明體" w:hint="eastAsia"/>
          <w:color w:val="000000"/>
          <w:kern w:val="0"/>
          <w:sz w:val="28"/>
          <w:szCs w:val="28"/>
          <w:lang w:val="zh-TW"/>
        </w:rPr>
        <w:t>太陽供電基礎設備基座之設置，似非屬本法所稱之雜項工作物範圍，…</w:t>
      </w:r>
      <w:proofErr w:type="gramStart"/>
      <w:r w:rsidR="00CE568E" w:rsidRPr="004C29C6">
        <w:rPr>
          <w:rFonts w:ascii="標楷體" w:eastAsia="標楷體" w:hAnsi="標楷體" w:cs="細明體" w:hint="eastAsia"/>
          <w:color w:val="000000"/>
          <w:kern w:val="0"/>
          <w:sz w:val="28"/>
          <w:szCs w:val="28"/>
          <w:lang w:val="zh-TW"/>
        </w:rPr>
        <w:t>…</w:t>
      </w:r>
      <w:proofErr w:type="gramEnd"/>
      <w:r w:rsidR="00CE568E" w:rsidRPr="004C29C6">
        <w:rPr>
          <w:rFonts w:ascii="標楷體" w:eastAsia="標楷體" w:hAnsi="標楷體" w:cs="細明體" w:hint="eastAsia"/>
          <w:color w:val="000000"/>
          <w:kern w:val="0"/>
          <w:sz w:val="28"/>
          <w:szCs w:val="28"/>
          <w:lang w:val="zh-TW"/>
        </w:rPr>
        <w:t>」，</w:t>
      </w:r>
      <w:r w:rsidR="00CE568E" w:rsidRPr="004C29C6">
        <w:rPr>
          <w:rFonts w:ascii="標楷體" w:eastAsia="標楷體" w:hAnsi="標楷體"/>
          <w:sz w:val="28"/>
          <w:szCs w:val="28"/>
          <w:shd w:val="clear" w:color="auto" w:fill="FFFFFF"/>
        </w:rPr>
        <w:t>依據訴願人</w:t>
      </w:r>
      <w:r w:rsidR="00CE568E" w:rsidRPr="004C29C6">
        <w:rPr>
          <w:rFonts w:ascii="標楷體" w:eastAsia="標楷體" w:hAnsi="標楷體" w:hint="eastAsia"/>
          <w:sz w:val="28"/>
          <w:szCs w:val="28"/>
          <w:shd w:val="clear" w:color="auto" w:fill="FFFFFF"/>
        </w:rPr>
        <w:t>103年5月22日000字第103000000號函</w:t>
      </w:r>
      <w:r w:rsidR="00CE568E" w:rsidRPr="004C29C6">
        <w:rPr>
          <w:rFonts w:ascii="標楷體" w:eastAsia="標楷體" w:hAnsi="標楷體"/>
          <w:sz w:val="28"/>
          <w:szCs w:val="28"/>
          <w:shd w:val="clear" w:color="auto" w:fill="FFFFFF"/>
        </w:rPr>
        <w:t>主張</w:t>
      </w:r>
      <w:r w:rsidR="00CE568E" w:rsidRPr="004C29C6">
        <w:rPr>
          <w:rFonts w:ascii="標楷體" w:eastAsia="標楷體" w:hAnsi="標楷體" w:hint="eastAsia"/>
          <w:sz w:val="28"/>
          <w:szCs w:val="28"/>
          <w:shd w:val="clear" w:color="auto" w:fill="FFFFFF"/>
        </w:rPr>
        <w:t>先行施作部分之太陽能電池模組支架安裝</w:t>
      </w:r>
      <w:r w:rsidR="00CE568E" w:rsidRPr="004C29C6">
        <w:rPr>
          <w:rFonts w:ascii="標楷體" w:eastAsia="標楷體" w:hAnsi="標楷體"/>
          <w:sz w:val="28"/>
          <w:szCs w:val="28"/>
          <w:shd w:val="clear" w:color="auto" w:fill="FFFFFF"/>
        </w:rPr>
        <w:t>係</w:t>
      </w:r>
      <w:r w:rsidR="00CE568E" w:rsidRPr="004C29C6">
        <w:rPr>
          <w:rFonts w:ascii="標楷體" w:eastAsia="標楷體" w:hAnsi="標楷體" w:hint="eastAsia"/>
          <w:sz w:val="28"/>
          <w:szCs w:val="28"/>
          <w:shd w:val="clear" w:color="auto" w:fill="FFFFFF"/>
        </w:rPr>
        <w:t>以螺栓</w:t>
      </w:r>
      <w:proofErr w:type="gramStart"/>
      <w:r w:rsidR="00CE568E" w:rsidRPr="004C29C6">
        <w:rPr>
          <w:rFonts w:ascii="標楷體" w:eastAsia="標楷體" w:hAnsi="標楷體" w:hint="eastAsia"/>
          <w:sz w:val="28"/>
          <w:szCs w:val="28"/>
          <w:shd w:val="clear" w:color="auto" w:fill="FFFFFF"/>
        </w:rPr>
        <w:t>栓</w:t>
      </w:r>
      <w:proofErr w:type="gramEnd"/>
      <w:r w:rsidR="00CE568E" w:rsidRPr="004C29C6">
        <w:rPr>
          <w:rFonts w:ascii="標楷體" w:eastAsia="標楷體" w:hAnsi="標楷體" w:hint="eastAsia"/>
          <w:sz w:val="28"/>
          <w:szCs w:val="28"/>
          <w:shd w:val="clear" w:color="auto" w:fill="FFFFFF"/>
        </w:rPr>
        <w:t>接</w:t>
      </w:r>
      <w:r w:rsidR="00CE568E" w:rsidRPr="004C29C6">
        <w:rPr>
          <w:rFonts w:ascii="標楷體" w:eastAsia="標楷體" w:hAnsi="標楷體"/>
          <w:sz w:val="28"/>
          <w:szCs w:val="28"/>
          <w:shd w:val="clear" w:color="auto" w:fill="FFFFFF"/>
        </w:rPr>
        <w:t>，</w:t>
      </w:r>
      <w:r w:rsidR="00CE568E" w:rsidRPr="004C29C6">
        <w:rPr>
          <w:rFonts w:ascii="標楷體" w:eastAsia="標楷體" w:hAnsi="標楷體" w:hint="eastAsia"/>
          <w:sz w:val="28"/>
          <w:szCs w:val="28"/>
          <w:shd w:val="clear" w:color="auto" w:fill="FFFFFF"/>
        </w:rPr>
        <w:t>非</w:t>
      </w:r>
      <w:proofErr w:type="gramStart"/>
      <w:r w:rsidR="00CE568E" w:rsidRPr="004C29C6">
        <w:rPr>
          <w:rFonts w:ascii="標楷體" w:eastAsia="標楷體" w:hAnsi="標楷體" w:hint="eastAsia"/>
          <w:sz w:val="28"/>
          <w:szCs w:val="28"/>
          <w:shd w:val="clear" w:color="auto" w:fill="FFFFFF"/>
        </w:rPr>
        <w:t>定著</w:t>
      </w:r>
      <w:proofErr w:type="gramEnd"/>
      <w:r w:rsidR="00CE568E" w:rsidRPr="004C29C6">
        <w:rPr>
          <w:rFonts w:ascii="標楷體" w:eastAsia="標楷體" w:hAnsi="標楷體" w:hint="eastAsia"/>
          <w:sz w:val="28"/>
          <w:szCs w:val="28"/>
          <w:shd w:val="clear" w:color="auto" w:fill="FFFFFF"/>
        </w:rPr>
        <w:t>於土地上</w:t>
      </w:r>
      <w:r w:rsidR="00CE568E" w:rsidRPr="004C29C6">
        <w:rPr>
          <w:rFonts w:ascii="標楷體" w:eastAsia="標楷體" w:hAnsi="標楷體"/>
          <w:sz w:val="28"/>
          <w:szCs w:val="28"/>
          <w:shd w:val="clear" w:color="auto" w:fill="FFFFFF"/>
        </w:rPr>
        <w:t>，</w:t>
      </w:r>
      <w:r w:rsidR="00CE568E" w:rsidRPr="004C29C6">
        <w:rPr>
          <w:rFonts w:ascii="標楷體" w:eastAsia="標楷體" w:hAnsi="標楷體" w:hint="eastAsia"/>
          <w:sz w:val="28"/>
          <w:szCs w:val="28"/>
          <w:shd w:val="clear" w:color="auto" w:fill="FFFFFF"/>
        </w:rPr>
        <w:t>太陽電池模組安裝</w:t>
      </w:r>
      <w:r w:rsidR="00CE568E" w:rsidRPr="004C29C6">
        <w:rPr>
          <w:rFonts w:ascii="標楷體" w:eastAsia="標楷體" w:hAnsi="標楷體"/>
          <w:sz w:val="28"/>
          <w:szCs w:val="28"/>
          <w:shd w:val="clear" w:color="auto" w:fill="FFFFFF"/>
        </w:rPr>
        <w:t>係</w:t>
      </w:r>
      <w:r w:rsidR="00CE568E" w:rsidRPr="004C29C6">
        <w:rPr>
          <w:rFonts w:ascii="標楷體" w:eastAsia="標楷體" w:hAnsi="標楷體" w:hint="eastAsia"/>
          <w:sz w:val="28"/>
          <w:szCs w:val="28"/>
          <w:shd w:val="clear" w:color="auto" w:fill="FFFFFF"/>
        </w:rPr>
        <w:t>以螺栓</w:t>
      </w:r>
      <w:proofErr w:type="gramStart"/>
      <w:r w:rsidR="00CE568E" w:rsidRPr="004C29C6">
        <w:rPr>
          <w:rFonts w:ascii="標楷體" w:eastAsia="標楷體" w:hAnsi="標楷體" w:hint="eastAsia"/>
          <w:sz w:val="28"/>
          <w:szCs w:val="28"/>
          <w:shd w:val="clear" w:color="auto" w:fill="FFFFFF"/>
        </w:rPr>
        <w:t>栓</w:t>
      </w:r>
      <w:proofErr w:type="gramEnd"/>
      <w:r w:rsidR="00CE568E" w:rsidRPr="004C29C6">
        <w:rPr>
          <w:rFonts w:ascii="標楷體" w:eastAsia="標楷體" w:hAnsi="標楷體" w:hint="eastAsia"/>
          <w:sz w:val="28"/>
          <w:szCs w:val="28"/>
          <w:shd w:val="clear" w:color="auto" w:fill="FFFFFF"/>
        </w:rPr>
        <w:t>接，屬發電設備</w:t>
      </w:r>
      <w:r w:rsidR="00CE568E" w:rsidRPr="004C29C6">
        <w:rPr>
          <w:rFonts w:ascii="標楷體" w:eastAsia="標楷體" w:hAnsi="標楷體"/>
          <w:sz w:val="28"/>
          <w:szCs w:val="28"/>
          <w:shd w:val="clear" w:color="auto" w:fill="FFFFFF"/>
        </w:rPr>
        <w:t>，如訴願人所述屬實，</w:t>
      </w:r>
      <w:r w:rsidR="00CE568E" w:rsidRPr="004C29C6">
        <w:rPr>
          <w:rFonts w:ascii="標楷體" w:eastAsia="標楷體" w:hAnsi="標楷體" w:hint="eastAsia"/>
          <w:sz w:val="28"/>
          <w:szCs w:val="28"/>
          <w:shd w:val="clear" w:color="auto" w:fill="FFFFFF"/>
        </w:rPr>
        <w:t>該</w:t>
      </w:r>
      <w:r w:rsidR="00CE568E" w:rsidRPr="004C29C6">
        <w:rPr>
          <w:rFonts w:ascii="標楷體" w:eastAsia="標楷體" w:hAnsi="標楷體" w:cs="細明體" w:hint="eastAsia"/>
          <w:color w:val="000000"/>
          <w:kern w:val="0"/>
          <w:sz w:val="28"/>
          <w:szCs w:val="28"/>
          <w:lang w:val="zh-TW"/>
        </w:rPr>
        <w:t>設備基座、太陽光電模組、模組支架</w:t>
      </w:r>
      <w:r w:rsidR="00CE568E" w:rsidRPr="004C29C6">
        <w:rPr>
          <w:rFonts w:ascii="標楷體" w:eastAsia="標楷體" w:hAnsi="標楷體"/>
          <w:sz w:val="28"/>
          <w:szCs w:val="28"/>
          <w:shd w:val="clear" w:color="auto" w:fill="FFFFFF"/>
        </w:rPr>
        <w:t>是否為建築法第7條規定所稱雜項工作物，而屬建築法欲規範之範圍？</w:t>
      </w:r>
      <w:proofErr w:type="gramStart"/>
      <w:r w:rsidR="00CE568E" w:rsidRPr="004C29C6">
        <w:rPr>
          <w:rFonts w:ascii="標楷體" w:eastAsia="標楷體" w:hAnsi="標楷體"/>
          <w:sz w:val="28"/>
          <w:szCs w:val="28"/>
          <w:shd w:val="clear" w:color="auto" w:fill="FFFFFF"/>
        </w:rPr>
        <w:t>容有究明</w:t>
      </w:r>
      <w:proofErr w:type="gramEnd"/>
      <w:r w:rsidR="00CE568E" w:rsidRPr="004C29C6">
        <w:rPr>
          <w:rFonts w:ascii="標楷體" w:eastAsia="標楷體" w:hAnsi="標楷體"/>
          <w:sz w:val="28"/>
          <w:szCs w:val="28"/>
          <w:shd w:val="clear" w:color="auto" w:fill="FFFFFF"/>
        </w:rPr>
        <w:t>之必要</w:t>
      </w:r>
      <w:r w:rsidR="00CE568E" w:rsidRPr="004C29C6">
        <w:rPr>
          <w:rFonts w:ascii="標楷體" w:eastAsia="標楷體" w:hAnsi="標楷體" w:cs="細明體" w:hint="eastAsia"/>
          <w:kern w:val="0"/>
          <w:sz w:val="28"/>
          <w:szCs w:val="28"/>
          <w:lang w:val="zh-TW"/>
        </w:rPr>
        <w:t>，</w:t>
      </w:r>
      <w:r w:rsidR="00CE568E" w:rsidRPr="004C29C6">
        <w:rPr>
          <w:rFonts w:ascii="標楷體" w:eastAsia="標楷體" w:hAnsi="標楷體" w:cs="細明體" w:hint="eastAsia"/>
          <w:color w:val="000000"/>
          <w:kern w:val="0"/>
          <w:sz w:val="28"/>
          <w:szCs w:val="28"/>
          <w:lang w:val="zh-TW"/>
        </w:rPr>
        <w:lastRenderedPageBreak/>
        <w:t>且未審酌本件建築物造價，</w:t>
      </w:r>
      <w:proofErr w:type="gramStart"/>
      <w:r w:rsidR="00CE568E" w:rsidRPr="004C29C6">
        <w:rPr>
          <w:rFonts w:ascii="標楷體" w:eastAsia="標楷體" w:hAnsi="標楷體" w:cs="細明體" w:hint="eastAsia"/>
          <w:color w:val="000000"/>
          <w:kern w:val="0"/>
          <w:sz w:val="28"/>
          <w:szCs w:val="28"/>
          <w:lang w:val="zh-TW"/>
        </w:rPr>
        <w:t>逕</w:t>
      </w:r>
      <w:proofErr w:type="gramEnd"/>
      <w:r w:rsidR="00CE568E" w:rsidRPr="004C29C6">
        <w:rPr>
          <w:rFonts w:ascii="標楷體" w:eastAsia="標楷體" w:hAnsi="標楷體" w:cs="細明體" w:hint="eastAsia"/>
          <w:color w:val="000000"/>
          <w:kern w:val="0"/>
          <w:sz w:val="28"/>
          <w:szCs w:val="28"/>
          <w:lang w:val="zh-TW"/>
        </w:rPr>
        <w:t>以建造</w:t>
      </w:r>
      <w:r w:rsidR="00CE568E" w:rsidRPr="004C29C6">
        <w:rPr>
          <w:rFonts w:ascii="標楷體" w:eastAsia="標楷體" w:hAnsi="標楷體" w:cs="細明體" w:hint="eastAsia"/>
          <w:kern w:val="0"/>
          <w:sz w:val="28"/>
          <w:szCs w:val="28"/>
          <w:lang w:val="zh-TW"/>
        </w:rPr>
        <w:t>執照所載工程造價認定為</w:t>
      </w:r>
      <w:r w:rsidR="00CE568E" w:rsidRPr="004C29C6">
        <w:rPr>
          <w:rFonts w:ascii="標楷體" w:eastAsia="標楷體" w:hAnsi="標楷體" w:hint="eastAsia"/>
          <w:sz w:val="28"/>
          <w:szCs w:val="28"/>
        </w:rPr>
        <w:t>建築物造價，</w:t>
      </w:r>
      <w:proofErr w:type="gramStart"/>
      <w:r w:rsidR="00CE568E" w:rsidRPr="004C29C6">
        <w:rPr>
          <w:rFonts w:ascii="標楷體" w:eastAsia="標楷體" w:hAnsi="標楷體" w:hint="eastAsia"/>
          <w:sz w:val="28"/>
          <w:szCs w:val="28"/>
        </w:rPr>
        <w:t>亦</w:t>
      </w:r>
      <w:r w:rsidR="00CE568E" w:rsidRPr="004C29C6">
        <w:rPr>
          <w:rFonts w:ascii="標楷體" w:eastAsia="標楷體" w:hAnsi="標楷體" w:cs="Arial"/>
          <w:sz w:val="28"/>
          <w:szCs w:val="28"/>
          <w:shd w:val="clear" w:color="auto" w:fill="FFFFFF"/>
        </w:rPr>
        <w:t>似</w:t>
      </w:r>
      <w:r w:rsidR="00CE568E" w:rsidRPr="004C29C6">
        <w:rPr>
          <w:rStyle w:val="a7"/>
          <w:rFonts w:ascii="標楷體" w:eastAsia="標楷體" w:hAnsi="標楷體" w:cs="Arial"/>
          <w:i w:val="0"/>
          <w:iCs w:val="0"/>
          <w:sz w:val="28"/>
          <w:szCs w:val="28"/>
          <w:shd w:val="clear" w:color="auto" w:fill="FFFFFF"/>
        </w:rPr>
        <w:t>嫌率斷</w:t>
      </w:r>
      <w:proofErr w:type="gramEnd"/>
      <w:r w:rsidR="007C48F0" w:rsidRPr="004C29C6">
        <w:rPr>
          <w:rFonts w:ascii="標楷體" w:eastAsia="標楷體" w:hAnsi="標楷體"/>
          <w:sz w:val="28"/>
          <w:szCs w:val="28"/>
        </w:rPr>
        <w:t>。</w:t>
      </w:r>
    </w:p>
    <w:p w:rsidR="008C2AB6" w:rsidRPr="004C29C6" w:rsidRDefault="008C2AB6" w:rsidP="008C2AB6">
      <w:pPr>
        <w:spacing w:line="480" w:lineRule="exact"/>
        <w:jc w:val="both"/>
        <w:rPr>
          <w:rFonts w:ascii="標楷體" w:eastAsia="標楷體" w:hAnsi="標楷體"/>
          <w:sz w:val="28"/>
          <w:szCs w:val="28"/>
        </w:rPr>
      </w:pPr>
    </w:p>
    <w:p w:rsidR="008C2AB6" w:rsidRPr="004C29C6" w:rsidRDefault="008C2AB6" w:rsidP="00B45D48">
      <w:pPr>
        <w:spacing w:line="480" w:lineRule="exact"/>
        <w:jc w:val="both"/>
        <w:rPr>
          <w:rFonts w:ascii="標楷體" w:eastAsia="標楷體" w:hAnsi="標楷體"/>
          <w:sz w:val="28"/>
          <w:szCs w:val="28"/>
        </w:rPr>
      </w:pPr>
      <w:r w:rsidRPr="004C29C6">
        <w:rPr>
          <w:rFonts w:ascii="標楷體" w:eastAsia="標楷體" w:hAnsi="標楷體" w:hint="eastAsia"/>
          <w:sz w:val="28"/>
          <w:szCs w:val="28"/>
        </w:rPr>
        <w:t>【相關規定及實務見解】</w:t>
      </w:r>
    </w:p>
    <w:p w:rsidR="009D7FA5" w:rsidRPr="004C29C6" w:rsidRDefault="00CE568E" w:rsidP="007C48F0">
      <w:pPr>
        <w:spacing w:line="480" w:lineRule="exact"/>
        <w:rPr>
          <w:sz w:val="28"/>
          <w:szCs w:val="28"/>
        </w:rPr>
      </w:pPr>
      <w:r w:rsidRPr="004C29C6">
        <w:rPr>
          <w:rFonts w:ascii="標楷體" w:eastAsia="標楷體" w:hAnsi="標楷體" w:hint="eastAsia"/>
          <w:sz w:val="28"/>
          <w:szCs w:val="28"/>
        </w:rPr>
        <w:t>第4條規定：「</w:t>
      </w:r>
      <w:r w:rsidRPr="004C29C6">
        <w:rPr>
          <w:rFonts w:ascii="標楷體" w:eastAsia="標楷體" w:hAnsi="標楷體" w:cs="細明體" w:hint="eastAsia"/>
          <w:color w:val="000000"/>
          <w:kern w:val="0"/>
          <w:sz w:val="28"/>
          <w:szCs w:val="28"/>
          <w:lang w:val="zh-TW"/>
        </w:rPr>
        <w:t>本法所稱建築物，為</w:t>
      </w:r>
      <w:proofErr w:type="gramStart"/>
      <w:r w:rsidRPr="004C29C6">
        <w:rPr>
          <w:rFonts w:ascii="標楷體" w:eastAsia="標楷體" w:hAnsi="標楷體" w:cs="細明體" w:hint="eastAsia"/>
          <w:color w:val="000000"/>
          <w:kern w:val="0"/>
          <w:sz w:val="28"/>
          <w:szCs w:val="28"/>
          <w:lang w:val="zh-TW"/>
        </w:rPr>
        <w:t>定著</w:t>
      </w:r>
      <w:proofErr w:type="gramEnd"/>
      <w:r w:rsidRPr="004C29C6">
        <w:rPr>
          <w:rFonts w:ascii="標楷體" w:eastAsia="標楷體" w:hAnsi="標楷體" w:cs="細明體" w:hint="eastAsia"/>
          <w:color w:val="000000"/>
          <w:kern w:val="0"/>
          <w:sz w:val="28"/>
          <w:szCs w:val="28"/>
          <w:lang w:val="zh-TW"/>
        </w:rPr>
        <w:t>於土地上或地面下具有頂蓋、</w:t>
      </w:r>
      <w:proofErr w:type="gramStart"/>
      <w:r w:rsidRPr="004C29C6">
        <w:rPr>
          <w:rFonts w:ascii="標楷體" w:eastAsia="標楷體" w:hAnsi="標楷體" w:cs="細明體" w:hint="eastAsia"/>
          <w:color w:val="000000"/>
          <w:kern w:val="0"/>
          <w:sz w:val="28"/>
          <w:szCs w:val="28"/>
          <w:lang w:val="zh-TW"/>
        </w:rPr>
        <w:t>樑柱或</w:t>
      </w:r>
      <w:proofErr w:type="gramEnd"/>
      <w:r w:rsidRPr="004C29C6">
        <w:rPr>
          <w:rFonts w:ascii="標楷體" w:eastAsia="標楷體" w:hAnsi="標楷體" w:cs="細明體" w:hint="eastAsia"/>
          <w:color w:val="000000"/>
          <w:kern w:val="0"/>
          <w:sz w:val="28"/>
          <w:szCs w:val="28"/>
          <w:lang w:val="zh-TW"/>
        </w:rPr>
        <w:t>牆壁，供個人或公眾使用之構造物或雜項工作物。</w:t>
      </w:r>
      <w:r w:rsidRPr="004C29C6">
        <w:rPr>
          <w:rFonts w:ascii="標楷體" w:eastAsia="標楷體" w:hAnsi="標楷體" w:hint="eastAsia"/>
          <w:sz w:val="28"/>
          <w:szCs w:val="28"/>
        </w:rPr>
        <w:t>」第6條規定:「</w:t>
      </w:r>
      <w:r w:rsidRPr="004C29C6">
        <w:rPr>
          <w:rFonts w:ascii="標楷體" w:eastAsia="標楷體" w:hAnsi="標楷體" w:hint="eastAsia"/>
          <w:color w:val="000000"/>
          <w:sz w:val="28"/>
          <w:szCs w:val="28"/>
        </w:rPr>
        <w:t>本法所稱公有建築物，為政府機關、公營事業機構、自治團體及具有紀念性之建築物。</w:t>
      </w:r>
      <w:r w:rsidRPr="004C29C6">
        <w:rPr>
          <w:rFonts w:ascii="標楷體" w:eastAsia="標楷體" w:hAnsi="標楷體" w:hint="eastAsia"/>
          <w:sz w:val="28"/>
          <w:szCs w:val="28"/>
        </w:rPr>
        <w:t>」第7條規定：「</w:t>
      </w:r>
      <w:r w:rsidRPr="004C29C6">
        <w:rPr>
          <w:rFonts w:ascii="標楷體" w:eastAsia="標楷體" w:hAnsi="標楷體" w:cs="標楷體" w:hint="eastAsia"/>
          <w:color w:val="000000"/>
          <w:kern w:val="0"/>
          <w:sz w:val="28"/>
          <w:szCs w:val="28"/>
          <w:lang w:val="zh-TW"/>
        </w:rPr>
        <w:t>第</w:t>
      </w:r>
      <w:r w:rsidRPr="004C29C6">
        <w:rPr>
          <w:rFonts w:ascii="標楷體" w:eastAsia="標楷體" w:hAnsi="標楷體" w:cs="標楷體"/>
          <w:color w:val="000000"/>
          <w:kern w:val="0"/>
          <w:sz w:val="28"/>
          <w:szCs w:val="28"/>
          <w:lang w:val="zh-TW"/>
        </w:rPr>
        <w:t>7</w:t>
      </w:r>
      <w:r w:rsidRPr="004C29C6">
        <w:rPr>
          <w:rFonts w:ascii="標楷體" w:eastAsia="標楷體" w:hAnsi="標楷體" w:cs="標楷體" w:hint="eastAsia"/>
          <w:color w:val="000000"/>
          <w:kern w:val="0"/>
          <w:sz w:val="28"/>
          <w:szCs w:val="28"/>
          <w:lang w:val="zh-TW"/>
        </w:rPr>
        <w:t>條</w:t>
      </w:r>
      <w:r w:rsidRPr="004C29C6">
        <w:rPr>
          <w:rFonts w:ascii="標楷體" w:eastAsia="標楷體" w:hAnsi="標楷體" w:cs="細明體" w:hint="eastAsia"/>
          <w:color w:val="000000"/>
          <w:kern w:val="0"/>
          <w:sz w:val="28"/>
          <w:szCs w:val="28"/>
          <w:lang w:val="zh-TW"/>
        </w:rPr>
        <w:t>本法所稱雜項工作物，為營業爐、水塔、瞭望</w:t>
      </w:r>
      <w:proofErr w:type="gramStart"/>
      <w:r w:rsidRPr="004C29C6">
        <w:rPr>
          <w:rFonts w:ascii="標楷體" w:eastAsia="標楷體" w:hAnsi="標楷體" w:cs="細明體" w:hint="eastAsia"/>
          <w:color w:val="000000"/>
          <w:kern w:val="0"/>
          <w:sz w:val="28"/>
          <w:szCs w:val="28"/>
          <w:lang w:val="zh-TW"/>
        </w:rPr>
        <w:t>臺</w:t>
      </w:r>
      <w:proofErr w:type="gramEnd"/>
      <w:r w:rsidRPr="004C29C6">
        <w:rPr>
          <w:rFonts w:ascii="標楷體" w:eastAsia="標楷體" w:hAnsi="標楷體" w:cs="細明體" w:hint="eastAsia"/>
          <w:color w:val="000000"/>
          <w:kern w:val="0"/>
          <w:sz w:val="28"/>
          <w:szCs w:val="28"/>
          <w:lang w:val="zh-TW"/>
        </w:rPr>
        <w:t>、招牌廣告、樹立廣告、</w:t>
      </w:r>
      <w:proofErr w:type="gramStart"/>
      <w:r w:rsidRPr="004C29C6">
        <w:rPr>
          <w:rFonts w:ascii="標楷體" w:eastAsia="標楷體" w:hAnsi="標楷體" w:cs="細明體" w:hint="eastAsia"/>
          <w:color w:val="000000"/>
          <w:kern w:val="0"/>
          <w:sz w:val="28"/>
          <w:szCs w:val="28"/>
          <w:lang w:val="zh-TW"/>
        </w:rPr>
        <w:t>散裝倉</w:t>
      </w:r>
      <w:proofErr w:type="gramEnd"/>
      <w:r w:rsidRPr="004C29C6">
        <w:rPr>
          <w:rFonts w:ascii="標楷體" w:eastAsia="標楷體" w:hAnsi="標楷體" w:cs="細明體" w:hint="eastAsia"/>
          <w:color w:val="000000"/>
          <w:kern w:val="0"/>
          <w:sz w:val="28"/>
          <w:szCs w:val="28"/>
          <w:lang w:val="zh-TW"/>
        </w:rPr>
        <w:t>、廣播塔、煙囪、圍牆、機械遊樂設施、游泳池、地下儲藏庫、建築所需駁</w:t>
      </w:r>
      <w:proofErr w:type="gramStart"/>
      <w:r w:rsidRPr="004C29C6">
        <w:rPr>
          <w:rFonts w:ascii="標楷體" w:eastAsia="標楷體" w:hAnsi="標楷體" w:cs="細明體" w:hint="eastAsia"/>
          <w:color w:val="000000"/>
          <w:kern w:val="0"/>
          <w:sz w:val="28"/>
          <w:szCs w:val="28"/>
          <w:lang w:val="zh-TW"/>
        </w:rPr>
        <w:t>崁</w:t>
      </w:r>
      <w:proofErr w:type="gramEnd"/>
      <w:r w:rsidRPr="004C29C6">
        <w:rPr>
          <w:rFonts w:ascii="標楷體" w:eastAsia="標楷體" w:hAnsi="標楷體" w:cs="細明體" w:hint="eastAsia"/>
          <w:color w:val="000000"/>
          <w:kern w:val="0"/>
          <w:sz w:val="28"/>
          <w:szCs w:val="28"/>
          <w:lang w:val="zh-TW"/>
        </w:rPr>
        <w:t>、挖填土石方等工程及建築物興建完成後增設之中央系統空氣調節設備、</w:t>
      </w:r>
      <w:proofErr w:type="gramStart"/>
      <w:r w:rsidRPr="004C29C6">
        <w:rPr>
          <w:rFonts w:ascii="標楷體" w:eastAsia="標楷體" w:hAnsi="標楷體" w:cs="細明體" w:hint="eastAsia"/>
          <w:color w:val="000000"/>
          <w:kern w:val="0"/>
          <w:sz w:val="28"/>
          <w:szCs w:val="28"/>
          <w:lang w:val="zh-TW"/>
        </w:rPr>
        <w:t>昇</w:t>
      </w:r>
      <w:proofErr w:type="gramEnd"/>
      <w:r w:rsidRPr="004C29C6">
        <w:rPr>
          <w:rFonts w:ascii="標楷體" w:eastAsia="標楷體" w:hAnsi="標楷體" w:cs="細明體" w:hint="eastAsia"/>
          <w:color w:val="000000"/>
          <w:kern w:val="0"/>
          <w:sz w:val="28"/>
          <w:szCs w:val="28"/>
          <w:lang w:val="zh-TW"/>
        </w:rPr>
        <w:t>降設備、機械停車設備、防空避難設備、污物處理設施等。</w:t>
      </w:r>
      <w:r w:rsidRPr="004C29C6">
        <w:rPr>
          <w:rFonts w:ascii="標楷體" w:eastAsia="標楷體" w:hAnsi="標楷體" w:hint="eastAsia"/>
          <w:sz w:val="28"/>
          <w:szCs w:val="28"/>
        </w:rPr>
        <w:t>」第25條第1項規定:「</w:t>
      </w:r>
      <w:r w:rsidRPr="004C29C6">
        <w:rPr>
          <w:rFonts w:ascii="標楷體" w:eastAsia="標楷體" w:hAnsi="標楷體" w:hint="eastAsia"/>
          <w:color w:val="000000"/>
          <w:sz w:val="28"/>
          <w:szCs w:val="28"/>
        </w:rPr>
        <w:t>建築物非經申請直轄市、縣（市）（局）主管建築機關之審查許可並發給執照，不得擅自建造或使用或拆除。但合於第78條及第98條規定者，不在此限。</w:t>
      </w:r>
      <w:r w:rsidRPr="004C29C6">
        <w:rPr>
          <w:rFonts w:ascii="標楷體" w:eastAsia="標楷體" w:hAnsi="標楷體" w:hint="eastAsia"/>
          <w:sz w:val="28"/>
          <w:szCs w:val="28"/>
        </w:rPr>
        <w:t>」</w:t>
      </w:r>
    </w:p>
    <w:sectPr w:rsidR="009D7FA5" w:rsidRPr="004C29C6" w:rsidSect="008712C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F95" w:rsidRDefault="00D16F95" w:rsidP="001E5BE0">
      <w:r>
        <w:separator/>
      </w:r>
    </w:p>
  </w:endnote>
  <w:endnote w:type="continuationSeparator" w:id="0">
    <w:p w:rsidR="00D16F95" w:rsidRDefault="00D16F95" w:rsidP="001E5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өũ">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F95" w:rsidRDefault="00D16F95" w:rsidP="001E5BE0">
      <w:r>
        <w:separator/>
      </w:r>
    </w:p>
  </w:footnote>
  <w:footnote w:type="continuationSeparator" w:id="0">
    <w:p w:rsidR="00D16F95" w:rsidRDefault="00D16F95" w:rsidP="001E5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C2AB6"/>
    <w:rsid w:val="0009116A"/>
    <w:rsid w:val="00134CF3"/>
    <w:rsid w:val="001E5BE0"/>
    <w:rsid w:val="002C5A44"/>
    <w:rsid w:val="003B5F57"/>
    <w:rsid w:val="003D2240"/>
    <w:rsid w:val="00496846"/>
    <w:rsid w:val="004C29C6"/>
    <w:rsid w:val="0054090C"/>
    <w:rsid w:val="005713EE"/>
    <w:rsid w:val="005F5427"/>
    <w:rsid w:val="00705C8E"/>
    <w:rsid w:val="0078478A"/>
    <w:rsid w:val="007C48F0"/>
    <w:rsid w:val="00821785"/>
    <w:rsid w:val="008712CF"/>
    <w:rsid w:val="008C2AB6"/>
    <w:rsid w:val="009049DD"/>
    <w:rsid w:val="009D7FA5"/>
    <w:rsid w:val="009E4657"/>
    <w:rsid w:val="00AF3B4B"/>
    <w:rsid w:val="00B45D48"/>
    <w:rsid w:val="00C11212"/>
    <w:rsid w:val="00C41769"/>
    <w:rsid w:val="00CE568E"/>
    <w:rsid w:val="00D16F95"/>
    <w:rsid w:val="00D45FD1"/>
    <w:rsid w:val="00E2647D"/>
    <w:rsid w:val="00E86EDD"/>
    <w:rsid w:val="00EB01FB"/>
    <w:rsid w:val="00EB62F0"/>
    <w:rsid w:val="00F15E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AB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E5BE0"/>
    <w:pPr>
      <w:tabs>
        <w:tab w:val="center" w:pos="4153"/>
        <w:tab w:val="right" w:pos="8306"/>
      </w:tabs>
      <w:snapToGrid w:val="0"/>
    </w:pPr>
    <w:rPr>
      <w:sz w:val="20"/>
      <w:szCs w:val="20"/>
    </w:rPr>
  </w:style>
  <w:style w:type="character" w:customStyle="1" w:styleId="a4">
    <w:name w:val="頁首 字元"/>
    <w:basedOn w:val="a0"/>
    <w:link w:val="a3"/>
    <w:uiPriority w:val="99"/>
    <w:semiHidden/>
    <w:rsid w:val="001E5BE0"/>
    <w:rPr>
      <w:rFonts w:ascii="Calibri" w:eastAsia="新細明體" w:hAnsi="Calibri" w:cs="Times New Roman"/>
      <w:sz w:val="20"/>
      <w:szCs w:val="20"/>
    </w:rPr>
  </w:style>
  <w:style w:type="paragraph" w:styleId="a5">
    <w:name w:val="footer"/>
    <w:basedOn w:val="a"/>
    <w:link w:val="a6"/>
    <w:uiPriority w:val="99"/>
    <w:semiHidden/>
    <w:unhideWhenUsed/>
    <w:rsid w:val="001E5BE0"/>
    <w:pPr>
      <w:tabs>
        <w:tab w:val="center" w:pos="4153"/>
        <w:tab w:val="right" w:pos="8306"/>
      </w:tabs>
      <w:snapToGrid w:val="0"/>
    </w:pPr>
    <w:rPr>
      <w:sz w:val="20"/>
      <w:szCs w:val="20"/>
    </w:rPr>
  </w:style>
  <w:style w:type="character" w:customStyle="1" w:styleId="a6">
    <w:name w:val="頁尾 字元"/>
    <w:basedOn w:val="a0"/>
    <w:link w:val="a5"/>
    <w:uiPriority w:val="99"/>
    <w:semiHidden/>
    <w:rsid w:val="001E5BE0"/>
    <w:rPr>
      <w:rFonts w:ascii="Calibri" w:eastAsia="新細明體" w:hAnsi="Calibri" w:cs="Times New Roman"/>
      <w:sz w:val="20"/>
      <w:szCs w:val="20"/>
    </w:rPr>
  </w:style>
  <w:style w:type="character" w:styleId="a7">
    <w:name w:val="Emphasis"/>
    <w:basedOn w:val="a0"/>
    <w:uiPriority w:val="20"/>
    <w:qFormat/>
    <w:rsid w:val="001E5BE0"/>
    <w:rPr>
      <w:i/>
      <w:iCs/>
    </w:rPr>
  </w:style>
  <w:style w:type="character" w:customStyle="1" w:styleId="word15-21">
    <w:name w:val="word15-21"/>
    <w:basedOn w:val="a0"/>
    <w:rsid w:val="007C48F0"/>
    <w:rPr>
      <w:rFonts w:ascii="sөũ" w:hAnsi="sөũ" w:hint="default"/>
      <w:strike w:val="0"/>
      <w:dstrike w:val="0"/>
      <w:spacing w:val="20"/>
      <w:sz w:val="23"/>
      <w:szCs w:val="23"/>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174</Words>
  <Characters>996</Characters>
  <Application>Microsoft Office Word</Application>
  <DocSecurity>0</DocSecurity>
  <Lines>8</Lines>
  <Paragraphs>2</Paragraphs>
  <ScaleCrop>false</ScaleCrop>
  <Company>Hewlett-Packard Company</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lin6215</dc:creator>
  <cp:lastModifiedBy>陳怡如</cp:lastModifiedBy>
  <cp:revision>6</cp:revision>
  <dcterms:created xsi:type="dcterms:W3CDTF">2015-02-03T06:39:00Z</dcterms:created>
  <dcterms:modified xsi:type="dcterms:W3CDTF">2015-06-01T05:59:00Z</dcterms:modified>
</cp:coreProperties>
</file>